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616" w:rsidRPr="00572C87" w:rsidRDefault="00486616" w:rsidP="00486616">
      <w:pPr>
        <w:widowControl/>
        <w:snapToGrid w:val="0"/>
        <w:spacing w:line="0" w:lineRule="atLeast"/>
        <w:jc w:val="center"/>
        <w:outlineLvl w:val="0"/>
        <w:rPr>
          <w:rFonts w:ascii="標楷體" w:eastAsia="標楷體" w:hAnsi="標楷體" w:cs="新細明體"/>
          <w:b/>
          <w:bCs/>
          <w:kern w:val="36"/>
          <w:sz w:val="30"/>
          <w:szCs w:val="30"/>
        </w:rPr>
      </w:pPr>
      <w:r w:rsidRPr="00572C87">
        <w:rPr>
          <w:rFonts w:ascii="標楷體" w:eastAsia="標楷體" w:hAnsi="標楷體" w:cs="新細明體" w:hint="eastAsia"/>
          <w:b/>
          <w:bCs/>
          <w:kern w:val="36"/>
          <w:sz w:val="30"/>
          <w:szCs w:val="30"/>
        </w:rPr>
        <w:t>銘傳大學觀光學院教師升等審核要點</w:t>
      </w:r>
    </w:p>
    <w:p w:rsidR="00486616" w:rsidRPr="00572C87" w:rsidRDefault="00486616" w:rsidP="00486616">
      <w:pPr>
        <w:widowControl/>
        <w:snapToGrid w:val="0"/>
        <w:spacing w:line="200" w:lineRule="exact"/>
        <w:jc w:val="right"/>
        <w:outlineLvl w:val="0"/>
        <w:rPr>
          <w:rFonts w:ascii="標楷體" w:eastAsia="標楷體" w:hAnsi="標楷體" w:cs="新細明體"/>
          <w:bCs/>
          <w:kern w:val="36"/>
          <w:sz w:val="18"/>
          <w:szCs w:val="18"/>
        </w:rPr>
      </w:pPr>
      <w:r w:rsidRPr="00572C87">
        <w:rPr>
          <w:rFonts w:ascii="標楷體" w:eastAsia="標楷體" w:hAnsi="標楷體" w:cs="新細明體" w:hint="eastAsia"/>
          <w:bCs/>
          <w:kern w:val="36"/>
          <w:sz w:val="18"/>
          <w:szCs w:val="18"/>
        </w:rPr>
        <w:t>中華民國99年01月05日院教評會議通過</w:t>
      </w:r>
    </w:p>
    <w:p w:rsidR="00486616" w:rsidRPr="00572C87" w:rsidRDefault="00486616" w:rsidP="00486616">
      <w:pPr>
        <w:widowControl/>
        <w:snapToGrid w:val="0"/>
        <w:spacing w:line="200" w:lineRule="exact"/>
        <w:jc w:val="right"/>
        <w:outlineLvl w:val="0"/>
        <w:rPr>
          <w:rFonts w:ascii="標楷體" w:eastAsia="標楷體" w:hAnsi="標楷體" w:cs="新細明體"/>
          <w:bCs/>
          <w:kern w:val="36"/>
          <w:sz w:val="18"/>
          <w:szCs w:val="18"/>
        </w:rPr>
      </w:pPr>
      <w:r w:rsidRPr="00572C87">
        <w:rPr>
          <w:rFonts w:ascii="標楷體" w:eastAsia="標楷體" w:hAnsi="標楷體" w:cs="新細明體" w:hint="eastAsia"/>
          <w:bCs/>
          <w:kern w:val="36"/>
          <w:sz w:val="18"/>
          <w:szCs w:val="18"/>
        </w:rPr>
        <w:t>中華民國99年01月27日院務會議通過</w:t>
      </w:r>
    </w:p>
    <w:p w:rsidR="00486616" w:rsidRPr="00572C87" w:rsidRDefault="00486616" w:rsidP="00486616">
      <w:pPr>
        <w:widowControl/>
        <w:snapToGrid w:val="0"/>
        <w:spacing w:line="200" w:lineRule="exact"/>
        <w:jc w:val="right"/>
        <w:outlineLvl w:val="0"/>
        <w:rPr>
          <w:rFonts w:ascii="標楷體" w:eastAsia="標楷體" w:hAnsi="標楷體" w:cs="新細明體"/>
          <w:bCs/>
          <w:kern w:val="36"/>
          <w:sz w:val="18"/>
          <w:szCs w:val="18"/>
        </w:rPr>
      </w:pPr>
      <w:r w:rsidRPr="00572C87">
        <w:rPr>
          <w:rFonts w:ascii="標楷體" w:eastAsia="標楷體" w:hAnsi="標楷體" w:cs="新細明體" w:hint="eastAsia"/>
          <w:bCs/>
          <w:kern w:val="36"/>
          <w:sz w:val="18"/>
          <w:szCs w:val="18"/>
        </w:rPr>
        <w:t>中華民國99年11月09日院教評會議修正</w:t>
      </w:r>
    </w:p>
    <w:p w:rsidR="00486616" w:rsidRPr="00572C87" w:rsidRDefault="00486616" w:rsidP="00486616">
      <w:pPr>
        <w:widowControl/>
        <w:snapToGrid w:val="0"/>
        <w:spacing w:line="200" w:lineRule="exact"/>
        <w:jc w:val="right"/>
        <w:outlineLvl w:val="0"/>
        <w:rPr>
          <w:rFonts w:ascii="標楷體" w:eastAsia="標楷體" w:hAnsi="標楷體" w:cs="新細明體"/>
          <w:bCs/>
          <w:kern w:val="36"/>
          <w:sz w:val="18"/>
          <w:szCs w:val="18"/>
        </w:rPr>
      </w:pPr>
      <w:r w:rsidRPr="00572C87">
        <w:rPr>
          <w:rFonts w:ascii="標楷體" w:eastAsia="標楷體" w:hAnsi="標楷體" w:cs="新細明體" w:hint="eastAsia"/>
          <w:bCs/>
          <w:kern w:val="36"/>
          <w:sz w:val="18"/>
          <w:szCs w:val="18"/>
        </w:rPr>
        <w:t>中華民國99年11月23日院務會議修正</w:t>
      </w:r>
    </w:p>
    <w:p w:rsidR="00486616" w:rsidRPr="00572C87" w:rsidRDefault="00486616" w:rsidP="00486616">
      <w:pPr>
        <w:widowControl/>
        <w:snapToGrid w:val="0"/>
        <w:spacing w:line="200" w:lineRule="exact"/>
        <w:jc w:val="right"/>
        <w:outlineLvl w:val="0"/>
        <w:rPr>
          <w:rFonts w:eastAsia="標楷體"/>
          <w:bCs/>
          <w:kern w:val="36"/>
          <w:sz w:val="18"/>
          <w:szCs w:val="18"/>
        </w:rPr>
      </w:pPr>
      <w:r w:rsidRPr="00572C87">
        <w:rPr>
          <w:rFonts w:eastAsia="標楷體"/>
          <w:bCs/>
          <w:kern w:val="36"/>
          <w:sz w:val="18"/>
          <w:szCs w:val="18"/>
        </w:rPr>
        <w:t>中華民國</w:t>
      </w:r>
      <w:r w:rsidRPr="00572C87">
        <w:rPr>
          <w:rFonts w:eastAsia="標楷體"/>
          <w:bCs/>
          <w:kern w:val="36"/>
          <w:sz w:val="18"/>
          <w:szCs w:val="18"/>
        </w:rPr>
        <w:t>105</w:t>
      </w:r>
      <w:r w:rsidRPr="00572C87">
        <w:rPr>
          <w:rFonts w:eastAsia="標楷體"/>
          <w:bCs/>
          <w:kern w:val="36"/>
          <w:sz w:val="18"/>
          <w:szCs w:val="18"/>
        </w:rPr>
        <w:t>年</w:t>
      </w:r>
      <w:r w:rsidRPr="00572C87">
        <w:rPr>
          <w:rFonts w:eastAsia="標楷體"/>
          <w:bCs/>
          <w:kern w:val="36"/>
          <w:sz w:val="18"/>
          <w:szCs w:val="18"/>
        </w:rPr>
        <w:t>03</w:t>
      </w:r>
      <w:r w:rsidRPr="00572C87">
        <w:rPr>
          <w:rFonts w:eastAsia="標楷體"/>
          <w:bCs/>
          <w:kern w:val="36"/>
          <w:sz w:val="18"/>
          <w:szCs w:val="18"/>
        </w:rPr>
        <w:t>月</w:t>
      </w:r>
      <w:r w:rsidRPr="00572C87">
        <w:rPr>
          <w:rFonts w:eastAsia="標楷體"/>
          <w:bCs/>
          <w:kern w:val="36"/>
          <w:sz w:val="18"/>
          <w:szCs w:val="18"/>
        </w:rPr>
        <w:t>0</w:t>
      </w:r>
      <w:r w:rsidRPr="00572C87">
        <w:rPr>
          <w:rFonts w:eastAsia="標楷體" w:hint="eastAsia"/>
          <w:bCs/>
          <w:kern w:val="36"/>
          <w:sz w:val="18"/>
          <w:szCs w:val="18"/>
        </w:rPr>
        <w:t>1</w:t>
      </w:r>
      <w:r w:rsidRPr="00572C87">
        <w:rPr>
          <w:rFonts w:eastAsia="標楷體"/>
          <w:bCs/>
          <w:kern w:val="36"/>
          <w:sz w:val="18"/>
          <w:szCs w:val="18"/>
        </w:rPr>
        <w:t>日院教評會修正</w:t>
      </w:r>
    </w:p>
    <w:p w:rsidR="00486616" w:rsidRPr="00572C87" w:rsidRDefault="00486616" w:rsidP="00486616">
      <w:pPr>
        <w:widowControl/>
        <w:snapToGrid w:val="0"/>
        <w:spacing w:line="200" w:lineRule="exact"/>
        <w:jc w:val="right"/>
        <w:outlineLvl w:val="0"/>
        <w:rPr>
          <w:rFonts w:ascii="標楷體" w:eastAsia="標楷體" w:hAnsi="標楷體" w:cs="新細明體"/>
          <w:bCs/>
          <w:kern w:val="36"/>
          <w:sz w:val="18"/>
          <w:szCs w:val="18"/>
        </w:rPr>
      </w:pPr>
      <w:r w:rsidRPr="00572C87">
        <w:rPr>
          <w:rFonts w:ascii="標楷體" w:eastAsia="標楷體" w:hAnsi="標楷體" w:cs="新細明體" w:hint="eastAsia"/>
          <w:bCs/>
          <w:kern w:val="36"/>
          <w:sz w:val="18"/>
          <w:szCs w:val="18"/>
        </w:rPr>
        <w:t>中華民國105年03月08日院務會議修正</w:t>
      </w:r>
    </w:p>
    <w:p w:rsidR="00486616" w:rsidRPr="00572C87" w:rsidRDefault="00486616" w:rsidP="00486616">
      <w:pPr>
        <w:widowControl/>
        <w:snapToGrid w:val="0"/>
        <w:spacing w:line="200" w:lineRule="exact"/>
        <w:jc w:val="right"/>
        <w:outlineLvl w:val="0"/>
        <w:rPr>
          <w:rFonts w:eastAsia="標楷體"/>
          <w:bCs/>
          <w:kern w:val="36"/>
          <w:sz w:val="18"/>
          <w:szCs w:val="18"/>
        </w:rPr>
      </w:pPr>
      <w:r w:rsidRPr="00572C87">
        <w:rPr>
          <w:rFonts w:ascii="標楷體" w:eastAsia="標楷體" w:hAnsi="標楷體" w:cs="新細明體" w:hint="eastAsia"/>
          <w:bCs/>
          <w:kern w:val="36"/>
          <w:sz w:val="18"/>
          <w:szCs w:val="18"/>
        </w:rPr>
        <w:t>中華民國112年02月02院</w:t>
      </w:r>
      <w:r w:rsidRPr="00572C87">
        <w:rPr>
          <w:rFonts w:eastAsia="標楷體"/>
          <w:bCs/>
          <w:kern w:val="36"/>
          <w:sz w:val="18"/>
          <w:szCs w:val="18"/>
        </w:rPr>
        <w:t>教評會修正</w:t>
      </w:r>
    </w:p>
    <w:p w:rsidR="00486616" w:rsidRPr="00572C87" w:rsidRDefault="00486616" w:rsidP="00486616">
      <w:pPr>
        <w:widowControl/>
        <w:snapToGrid w:val="0"/>
        <w:spacing w:line="200" w:lineRule="exact"/>
        <w:jc w:val="right"/>
        <w:outlineLvl w:val="0"/>
        <w:rPr>
          <w:rFonts w:ascii="標楷體" w:eastAsia="標楷體" w:hAnsi="標楷體" w:cs="新細明體"/>
          <w:bCs/>
          <w:kern w:val="36"/>
          <w:sz w:val="18"/>
          <w:szCs w:val="18"/>
        </w:rPr>
      </w:pPr>
      <w:r w:rsidRPr="00572C87">
        <w:rPr>
          <w:rFonts w:ascii="標楷體" w:eastAsia="標楷體" w:hAnsi="標楷體" w:cs="新細明體" w:hint="eastAsia"/>
          <w:bCs/>
          <w:kern w:val="36"/>
          <w:sz w:val="18"/>
          <w:szCs w:val="18"/>
        </w:rPr>
        <w:t>中華民國112年02月10日院務會議修正</w:t>
      </w:r>
    </w:p>
    <w:p w:rsidR="00486616" w:rsidRPr="00572C87" w:rsidRDefault="00486616" w:rsidP="00486616">
      <w:pPr>
        <w:widowControl/>
        <w:snapToGrid w:val="0"/>
        <w:spacing w:line="200" w:lineRule="exact"/>
        <w:jc w:val="right"/>
        <w:outlineLvl w:val="0"/>
        <w:rPr>
          <w:rFonts w:ascii="標楷體" w:eastAsia="標楷體" w:hAnsi="標楷體" w:cs="新細明體"/>
          <w:bCs/>
          <w:kern w:val="36"/>
          <w:sz w:val="18"/>
          <w:szCs w:val="18"/>
        </w:rPr>
      </w:pPr>
    </w:p>
    <w:p w:rsidR="00486616" w:rsidRPr="00572C87" w:rsidRDefault="00486616" w:rsidP="004866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line="0" w:lineRule="atLeast"/>
        <w:ind w:left="566" w:hangingChars="236" w:hanging="566"/>
        <w:rPr>
          <w:rFonts w:ascii="標楷體" w:eastAsia="標楷體" w:hAnsi="標楷體" w:cs="新細明體"/>
          <w:bCs/>
          <w:kern w:val="0"/>
          <w:szCs w:val="24"/>
        </w:rPr>
      </w:pPr>
      <w:r w:rsidRPr="00572C87">
        <w:rPr>
          <w:rFonts w:ascii="標楷體" w:eastAsia="標楷體" w:hAnsi="標楷體" w:cs="細明體" w:hint="eastAsia"/>
          <w:kern w:val="0"/>
          <w:szCs w:val="24"/>
        </w:rPr>
        <w:t>一、銘傳大學觀光學院(以下稱本院)教師評審委員會(以下稱院教評會)依研究、教學及服務等三大項目針對院內各系所教師升等申請案進行審核。</w:t>
      </w:r>
    </w:p>
    <w:p w:rsidR="00486616" w:rsidRPr="00572C87" w:rsidRDefault="00486616" w:rsidP="004866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line="0" w:lineRule="atLeast"/>
        <w:ind w:left="566" w:hangingChars="236" w:hanging="566"/>
        <w:rPr>
          <w:rFonts w:ascii="標楷體" w:eastAsia="標楷體" w:hAnsi="標楷體" w:cs="新細明體"/>
          <w:bCs/>
          <w:kern w:val="0"/>
          <w:szCs w:val="24"/>
        </w:rPr>
      </w:pPr>
      <w:r w:rsidRPr="00572C87">
        <w:rPr>
          <w:rFonts w:ascii="標楷體" w:eastAsia="標楷體" w:hAnsi="標楷體" w:cs="新細明體" w:hint="eastAsia"/>
          <w:kern w:val="0"/>
          <w:szCs w:val="24"/>
        </w:rPr>
        <w:t>二、</w:t>
      </w:r>
      <w:r w:rsidRPr="00572C87">
        <w:rPr>
          <w:rFonts w:ascii="標楷體" w:eastAsia="標楷體" w:hAnsi="標楷體" w:cs="新細明體" w:hint="eastAsia"/>
          <w:bCs/>
          <w:kern w:val="0"/>
          <w:szCs w:val="24"/>
        </w:rPr>
        <w:t>本院所屬之專任教師，可依「</w:t>
      </w:r>
      <w:r w:rsidRPr="00572C87">
        <w:rPr>
          <w:rFonts w:ascii="標楷體" w:eastAsia="標楷體" w:hAnsi="標楷體" w:cs="細明體" w:hint="eastAsia"/>
          <w:kern w:val="0"/>
          <w:szCs w:val="24"/>
        </w:rPr>
        <w:t>銘傳大學</w:t>
      </w:r>
      <w:r w:rsidRPr="00572C87">
        <w:rPr>
          <w:rFonts w:ascii="標楷體" w:eastAsia="標楷體" w:hAnsi="標楷體" w:cs="新細明體" w:hint="eastAsia"/>
          <w:bCs/>
          <w:kern w:val="0"/>
          <w:szCs w:val="24"/>
        </w:rPr>
        <w:t xml:space="preserve">教師升等辦法」（以下簡稱校升等辦法）之規定已達升等年資，循以下二款之一提出申請: </w:t>
      </w:r>
    </w:p>
    <w:p w:rsidR="00486616" w:rsidRPr="00572C87" w:rsidRDefault="00486616" w:rsidP="004866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235" w:left="564" w:firstLine="1"/>
        <w:rPr>
          <w:rFonts w:ascii="標楷體" w:eastAsia="標楷體" w:hAnsi="標楷體" w:cs="新細明體"/>
          <w:bCs/>
          <w:kern w:val="0"/>
          <w:szCs w:val="24"/>
        </w:rPr>
      </w:pPr>
      <w:r w:rsidRPr="00572C87">
        <w:rPr>
          <w:rFonts w:ascii="標楷體" w:eastAsia="標楷體" w:hAnsi="標楷體" w:cs="新細明體" w:hint="eastAsia"/>
          <w:bCs/>
          <w:kern w:val="0"/>
          <w:szCs w:val="24"/>
        </w:rPr>
        <w:t>(一)、依本校升等辦法之規定，以</w:t>
      </w:r>
      <w:r w:rsidRPr="00572C87">
        <w:rPr>
          <w:rFonts w:ascii="標楷體" w:eastAsia="標楷體" w:hAnsi="標楷體" w:hint="eastAsia"/>
          <w:szCs w:val="24"/>
        </w:rPr>
        <w:t>專門著作</w:t>
      </w:r>
      <w:r w:rsidRPr="00572C87">
        <w:rPr>
          <w:rFonts w:ascii="標楷體" w:eastAsia="標楷體" w:hAnsi="標楷體" w:cs="新細明體" w:hint="eastAsia"/>
          <w:bCs/>
          <w:kern w:val="0"/>
          <w:szCs w:val="24"/>
        </w:rPr>
        <w:t>提請升等。</w:t>
      </w:r>
    </w:p>
    <w:p w:rsidR="00486616" w:rsidRPr="00572C87" w:rsidRDefault="00486616" w:rsidP="00486616">
      <w:pPr>
        <w:widowControl/>
        <w:tabs>
          <w:tab w:val="left" w:pos="916"/>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235" w:left="1417" w:hanging="853"/>
        <w:rPr>
          <w:rFonts w:ascii="標楷體" w:eastAsia="標楷體" w:hAnsi="標楷體" w:cs="新細明體"/>
          <w:bCs/>
          <w:kern w:val="0"/>
          <w:szCs w:val="24"/>
        </w:rPr>
      </w:pPr>
      <w:r w:rsidRPr="00572C87">
        <w:rPr>
          <w:rFonts w:ascii="標楷體" w:eastAsia="標楷體" w:hAnsi="標楷體" w:cs="新細明體" w:hint="eastAsia"/>
          <w:bCs/>
          <w:kern w:val="0"/>
          <w:szCs w:val="24"/>
        </w:rPr>
        <w:t>(二)、依</w:t>
      </w:r>
      <w:r w:rsidRPr="00572C87">
        <w:rPr>
          <w:rFonts w:ascii="標楷體" w:eastAsia="標楷體" w:hAnsi="標楷體" w:hint="eastAsia"/>
          <w:szCs w:val="24"/>
        </w:rPr>
        <w:t>「專科以上學校教師資格審定辦法」及相關規定辦理</w:t>
      </w:r>
      <w:r w:rsidRPr="00572C87">
        <w:rPr>
          <w:rFonts w:ascii="標楷體" w:eastAsia="標楷體" w:hAnsi="標楷體" w:cs="新細明體" w:hint="eastAsia"/>
          <w:bCs/>
          <w:kern w:val="0"/>
          <w:szCs w:val="24"/>
        </w:rPr>
        <w:t>（以下簡稱教育部藝術類升等辦法）</w:t>
      </w:r>
      <w:r w:rsidRPr="00572C87">
        <w:rPr>
          <w:rFonts w:ascii="標楷體" w:eastAsia="標楷體" w:hAnsi="標楷體" w:cs="細明體" w:hint="eastAsia"/>
          <w:kern w:val="0"/>
          <w:szCs w:val="24"/>
        </w:rPr>
        <w:t>，以</w:t>
      </w:r>
      <w:r w:rsidRPr="00572C87">
        <w:rPr>
          <w:rFonts w:ascii="標楷體" w:eastAsia="標楷體" w:hAnsi="標楷體" w:cs="新細明體" w:hint="eastAsia"/>
          <w:bCs/>
          <w:kern w:val="0"/>
          <w:szCs w:val="24"/>
        </w:rPr>
        <w:t>作品、成就證明或技術報告提請升等。</w:t>
      </w:r>
    </w:p>
    <w:p w:rsidR="00486616" w:rsidRPr="00572C87" w:rsidRDefault="00486616" w:rsidP="00486616">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425" w:hangingChars="177" w:hanging="425"/>
        <w:jc w:val="both"/>
        <w:rPr>
          <w:rFonts w:eastAsia="標楷體"/>
          <w:kern w:val="0"/>
          <w:szCs w:val="24"/>
        </w:rPr>
      </w:pPr>
      <w:r w:rsidRPr="00572C87">
        <w:rPr>
          <w:rFonts w:eastAsia="標楷體" w:hint="eastAsia"/>
          <w:bCs/>
          <w:kern w:val="0"/>
          <w:szCs w:val="24"/>
        </w:rPr>
        <w:t>三、</w:t>
      </w:r>
      <w:r w:rsidRPr="00572C87">
        <w:rPr>
          <w:rFonts w:eastAsia="標楷體"/>
          <w:bCs/>
          <w:kern w:val="0"/>
          <w:szCs w:val="24"/>
        </w:rPr>
        <w:t>提請升等之教師</w:t>
      </w:r>
      <w:r w:rsidRPr="00572C87">
        <w:rPr>
          <w:rFonts w:eastAsia="標楷體" w:hint="eastAsia"/>
          <w:bCs/>
          <w:kern w:val="0"/>
          <w:szCs w:val="24"/>
        </w:rPr>
        <w:t>，</w:t>
      </w:r>
      <w:r w:rsidRPr="00572C87">
        <w:rPr>
          <w:rFonts w:eastAsia="標楷體" w:hint="eastAsia"/>
          <w:b/>
          <w:bCs/>
          <w:kern w:val="0"/>
          <w:szCs w:val="24"/>
          <w:u w:val="single"/>
        </w:rPr>
        <w:t>每學年受理二次</w:t>
      </w:r>
      <w:r w:rsidRPr="00572C87">
        <w:rPr>
          <w:rFonts w:eastAsia="標楷體" w:hint="eastAsia"/>
          <w:bCs/>
          <w:kern w:val="0"/>
          <w:szCs w:val="24"/>
        </w:rPr>
        <w:t>，</w:t>
      </w:r>
      <w:r w:rsidRPr="00572C87">
        <w:rPr>
          <w:rFonts w:eastAsia="標楷體" w:hint="eastAsia"/>
          <w:b/>
          <w:bCs/>
          <w:kern w:val="0"/>
          <w:szCs w:val="24"/>
          <w:u w:val="single"/>
        </w:rPr>
        <w:t>採校級外審一級制</w:t>
      </w:r>
      <w:r w:rsidRPr="00572C87">
        <w:rPr>
          <w:rFonts w:eastAsia="標楷體" w:hint="eastAsia"/>
          <w:kern w:val="0"/>
          <w:szCs w:val="24"/>
        </w:rPr>
        <w:t>，教師</w:t>
      </w:r>
      <w:r w:rsidRPr="00572C87">
        <w:rPr>
          <w:rFonts w:eastAsia="標楷體"/>
          <w:kern w:val="0"/>
          <w:szCs w:val="24"/>
        </w:rPr>
        <w:t>每年</w:t>
      </w:r>
      <w:r w:rsidRPr="00572C87">
        <w:rPr>
          <w:rFonts w:eastAsia="標楷體" w:hint="eastAsia"/>
          <w:b/>
          <w:kern w:val="0"/>
          <w:szCs w:val="24"/>
          <w:u w:val="single"/>
        </w:rPr>
        <w:t>五</w:t>
      </w:r>
      <w:r w:rsidRPr="00572C87">
        <w:rPr>
          <w:rFonts w:eastAsia="標楷體"/>
          <w:b/>
          <w:kern w:val="0"/>
          <w:szCs w:val="24"/>
          <w:u w:val="single"/>
        </w:rPr>
        <w:t>月</w:t>
      </w:r>
      <w:r w:rsidRPr="00572C87">
        <w:rPr>
          <w:rFonts w:eastAsia="標楷體" w:hint="eastAsia"/>
          <w:b/>
          <w:kern w:val="0"/>
          <w:szCs w:val="24"/>
          <w:u w:val="single"/>
        </w:rPr>
        <w:t>十日</w:t>
      </w:r>
      <w:r w:rsidRPr="00572C87">
        <w:rPr>
          <w:rFonts w:eastAsia="標楷體"/>
          <w:b/>
          <w:kern w:val="0"/>
          <w:szCs w:val="24"/>
          <w:u w:val="single"/>
        </w:rPr>
        <w:t>前</w:t>
      </w:r>
      <w:r w:rsidRPr="00572C87">
        <w:rPr>
          <w:rFonts w:eastAsia="標楷體"/>
          <w:kern w:val="0"/>
          <w:szCs w:val="24"/>
        </w:rPr>
        <w:t>或</w:t>
      </w:r>
      <w:r w:rsidRPr="00572C87">
        <w:rPr>
          <w:rFonts w:eastAsia="標楷體" w:hint="eastAsia"/>
          <w:b/>
          <w:kern w:val="0"/>
          <w:szCs w:val="24"/>
          <w:u w:val="single"/>
        </w:rPr>
        <w:t>十一月十</w:t>
      </w:r>
      <w:r w:rsidRPr="00572C87">
        <w:rPr>
          <w:rFonts w:eastAsia="標楷體"/>
          <w:b/>
          <w:kern w:val="0"/>
          <w:szCs w:val="24"/>
          <w:u w:val="single"/>
        </w:rPr>
        <w:t>日前</w:t>
      </w:r>
      <w:r w:rsidRPr="00572C87">
        <w:rPr>
          <w:rFonts w:eastAsia="標楷體"/>
          <w:kern w:val="0"/>
          <w:szCs w:val="24"/>
        </w:rPr>
        <w:t>將教師升等申請案備齊相關資料後向所屬系提出</w:t>
      </w:r>
      <w:r w:rsidRPr="00572C87">
        <w:rPr>
          <w:rFonts w:eastAsia="標楷體" w:hint="eastAsia"/>
          <w:kern w:val="0"/>
          <w:szCs w:val="24"/>
        </w:rPr>
        <w:t>。系</w:t>
      </w:r>
      <w:r w:rsidRPr="00572C87">
        <w:rPr>
          <w:rFonts w:eastAsia="標楷體"/>
          <w:kern w:val="0"/>
          <w:szCs w:val="24"/>
        </w:rPr>
        <w:t>將相關資料於</w:t>
      </w:r>
      <w:r w:rsidRPr="00572C87">
        <w:rPr>
          <w:rFonts w:eastAsia="標楷體" w:hint="eastAsia"/>
          <w:b/>
          <w:kern w:val="0"/>
          <w:szCs w:val="24"/>
          <w:u w:val="single"/>
        </w:rPr>
        <w:t>六</w:t>
      </w:r>
      <w:r w:rsidRPr="00572C87">
        <w:rPr>
          <w:rFonts w:eastAsia="標楷體"/>
          <w:b/>
          <w:kern w:val="0"/>
          <w:szCs w:val="24"/>
          <w:u w:val="single"/>
        </w:rPr>
        <w:t>月十日</w:t>
      </w:r>
      <w:r w:rsidRPr="00572C87">
        <w:rPr>
          <w:rFonts w:eastAsia="標楷體"/>
          <w:kern w:val="0"/>
          <w:szCs w:val="24"/>
        </w:rPr>
        <w:t>前或</w:t>
      </w:r>
      <w:r w:rsidRPr="00572C87">
        <w:rPr>
          <w:rFonts w:eastAsia="標楷體" w:hint="eastAsia"/>
          <w:b/>
          <w:kern w:val="0"/>
          <w:szCs w:val="24"/>
          <w:u w:val="single"/>
        </w:rPr>
        <w:t>十二月</w:t>
      </w:r>
      <w:r w:rsidRPr="00572C87">
        <w:rPr>
          <w:rFonts w:eastAsia="標楷體"/>
          <w:b/>
          <w:kern w:val="0"/>
          <w:szCs w:val="24"/>
          <w:u w:val="single"/>
        </w:rPr>
        <w:t>十日</w:t>
      </w:r>
      <w:r w:rsidRPr="00572C87">
        <w:rPr>
          <w:rFonts w:eastAsia="標楷體"/>
          <w:kern w:val="0"/>
          <w:szCs w:val="24"/>
        </w:rPr>
        <w:t>前</w:t>
      </w:r>
      <w:r w:rsidRPr="00572C87">
        <w:rPr>
          <w:rFonts w:eastAsia="標楷體" w:hint="eastAsia"/>
          <w:kern w:val="0"/>
          <w:szCs w:val="24"/>
        </w:rPr>
        <w:t>完成</w:t>
      </w:r>
      <w:r w:rsidRPr="00572C87">
        <w:rPr>
          <w:rFonts w:eastAsia="標楷體"/>
          <w:kern w:val="0"/>
          <w:szCs w:val="24"/>
        </w:rPr>
        <w:t>系教評會</w:t>
      </w:r>
      <w:r w:rsidRPr="00572C87">
        <w:rPr>
          <w:rFonts w:eastAsia="標楷體" w:hint="eastAsia"/>
          <w:kern w:val="0"/>
          <w:szCs w:val="24"/>
        </w:rPr>
        <w:t>，</w:t>
      </w:r>
      <w:r w:rsidRPr="00572C87">
        <w:rPr>
          <w:rFonts w:eastAsia="標楷體"/>
          <w:kern w:val="0"/>
          <w:szCs w:val="24"/>
        </w:rPr>
        <w:t>就教學、服務、</w:t>
      </w:r>
      <w:r w:rsidRPr="00572C87">
        <w:rPr>
          <w:rFonts w:eastAsia="標楷體" w:hint="eastAsia"/>
          <w:kern w:val="0"/>
          <w:szCs w:val="24"/>
        </w:rPr>
        <w:t>研究等成果進行綜合審查，經出席委員三分之二以上同意通過</w:t>
      </w:r>
      <w:r w:rsidRPr="00572C87">
        <w:rPr>
          <w:rFonts w:eastAsia="標楷體"/>
          <w:kern w:val="0"/>
          <w:szCs w:val="24"/>
        </w:rPr>
        <w:t>後，提交院教師評審委員會</w:t>
      </w:r>
      <w:r w:rsidRPr="00572C87">
        <w:rPr>
          <w:rFonts w:eastAsia="標楷體" w:hint="eastAsia"/>
          <w:kern w:val="0"/>
          <w:szCs w:val="24"/>
        </w:rPr>
        <w:t>，於</w:t>
      </w:r>
      <w:r w:rsidRPr="00572C87">
        <w:rPr>
          <w:rFonts w:eastAsia="標楷體" w:hint="eastAsia"/>
          <w:b/>
          <w:kern w:val="0"/>
          <w:szCs w:val="24"/>
          <w:u w:val="single"/>
        </w:rPr>
        <w:t>七</w:t>
      </w:r>
      <w:r w:rsidRPr="00572C87">
        <w:rPr>
          <w:rFonts w:eastAsia="標楷體"/>
          <w:b/>
          <w:kern w:val="0"/>
          <w:szCs w:val="24"/>
          <w:u w:val="single"/>
        </w:rPr>
        <w:t>月底前</w:t>
      </w:r>
      <w:r w:rsidRPr="00572C87">
        <w:rPr>
          <w:rFonts w:eastAsia="標楷體"/>
          <w:kern w:val="0"/>
          <w:szCs w:val="24"/>
        </w:rPr>
        <w:t>或</w:t>
      </w:r>
      <w:r w:rsidRPr="00572C87">
        <w:rPr>
          <w:rFonts w:eastAsia="標楷體" w:hint="eastAsia"/>
          <w:b/>
          <w:kern w:val="0"/>
          <w:szCs w:val="24"/>
          <w:u w:val="single"/>
        </w:rPr>
        <w:t>一</w:t>
      </w:r>
      <w:r w:rsidRPr="00572C87">
        <w:rPr>
          <w:rFonts w:eastAsia="標楷體"/>
          <w:b/>
          <w:kern w:val="0"/>
          <w:szCs w:val="24"/>
          <w:u w:val="single"/>
        </w:rPr>
        <w:t>月底前</w:t>
      </w:r>
      <w:r w:rsidRPr="00572C87">
        <w:rPr>
          <w:rFonts w:eastAsia="標楷體" w:hint="eastAsia"/>
          <w:kern w:val="0"/>
          <w:szCs w:val="24"/>
        </w:rPr>
        <w:t>，</w:t>
      </w:r>
      <w:r w:rsidRPr="00572C87">
        <w:rPr>
          <w:rFonts w:eastAsia="標楷體"/>
          <w:kern w:val="0"/>
          <w:szCs w:val="24"/>
        </w:rPr>
        <w:t>就教學、服務</w:t>
      </w:r>
      <w:r w:rsidRPr="00572C87">
        <w:rPr>
          <w:rFonts w:eastAsia="標楷體" w:hint="eastAsia"/>
          <w:kern w:val="0"/>
          <w:szCs w:val="24"/>
        </w:rPr>
        <w:t>及研究等成果進行綜合審查，經出席委員三分之二以上同意通過</w:t>
      </w:r>
      <w:r w:rsidRPr="00572C87">
        <w:rPr>
          <w:rFonts w:eastAsia="標楷體"/>
          <w:kern w:val="0"/>
          <w:szCs w:val="24"/>
        </w:rPr>
        <w:t>後，</w:t>
      </w:r>
      <w:r w:rsidRPr="00572C87">
        <w:rPr>
          <w:rFonts w:eastAsia="標楷體" w:hint="eastAsia"/>
          <w:kern w:val="0"/>
          <w:szCs w:val="24"/>
        </w:rPr>
        <w:t>檢核升等基本資料</w:t>
      </w:r>
      <w:r w:rsidRPr="00572C87">
        <w:rPr>
          <w:rFonts w:eastAsia="標楷體" w:hint="eastAsia"/>
          <w:kern w:val="0"/>
          <w:szCs w:val="24"/>
          <w:u w:val="single"/>
        </w:rPr>
        <w:t>送人力資源處移本校學術審查委員會辦理外審作業。</w:t>
      </w:r>
    </w:p>
    <w:p w:rsidR="00486616" w:rsidRPr="00572C87" w:rsidRDefault="00486616" w:rsidP="00486616">
      <w:pPr>
        <w:spacing w:before="120" w:line="0" w:lineRule="atLeast"/>
        <w:ind w:left="425" w:hangingChars="177" w:hanging="425"/>
        <w:jc w:val="both"/>
        <w:rPr>
          <w:rFonts w:eastAsia="標楷體"/>
          <w:szCs w:val="24"/>
        </w:rPr>
      </w:pPr>
      <w:r w:rsidRPr="00572C87">
        <w:rPr>
          <w:rFonts w:ascii="標楷體" w:eastAsia="標楷體" w:hAnsi="標楷體" w:cs="新細明體" w:hint="eastAsia"/>
          <w:kern w:val="0"/>
          <w:szCs w:val="24"/>
        </w:rPr>
        <w:t>四、</w:t>
      </w:r>
      <w:r w:rsidRPr="00572C87">
        <w:rPr>
          <w:rFonts w:eastAsia="標楷體"/>
          <w:bCs/>
          <w:kern w:val="0"/>
          <w:szCs w:val="24"/>
        </w:rPr>
        <w:t>本院教師擬申請升等，須符合本校升等辦法及其相關之規定，應具備下列條件，教</w:t>
      </w:r>
      <w:r w:rsidRPr="00572C87">
        <w:rPr>
          <w:rFonts w:eastAsia="標楷體"/>
          <w:szCs w:val="24"/>
        </w:rPr>
        <w:t>師升等依研究類型分為：</w:t>
      </w:r>
      <w:r w:rsidRPr="00572C87">
        <w:rPr>
          <w:rFonts w:eastAsia="標楷體"/>
          <w:b/>
          <w:szCs w:val="24"/>
        </w:rPr>
        <w:t>學術研究</w:t>
      </w:r>
      <w:r w:rsidRPr="00572C87">
        <w:rPr>
          <w:rFonts w:eastAsia="標楷體" w:hint="eastAsia"/>
          <w:b/>
          <w:szCs w:val="24"/>
        </w:rPr>
        <w:t>型</w:t>
      </w:r>
      <w:r w:rsidRPr="00572C87">
        <w:rPr>
          <w:rFonts w:eastAsia="標楷體"/>
          <w:b/>
          <w:szCs w:val="24"/>
        </w:rPr>
        <w:t>、教學研究</w:t>
      </w:r>
      <w:r w:rsidRPr="00572C87">
        <w:rPr>
          <w:rFonts w:eastAsia="標楷體" w:hint="eastAsia"/>
          <w:b/>
          <w:szCs w:val="24"/>
        </w:rPr>
        <w:t>型</w:t>
      </w:r>
      <w:r w:rsidRPr="00572C87">
        <w:rPr>
          <w:rFonts w:eastAsia="標楷體"/>
          <w:b/>
          <w:szCs w:val="24"/>
        </w:rPr>
        <w:t>及應用研究</w:t>
      </w:r>
      <w:r w:rsidRPr="00572C87">
        <w:rPr>
          <w:rFonts w:eastAsia="標楷體" w:hint="eastAsia"/>
          <w:b/>
          <w:szCs w:val="24"/>
        </w:rPr>
        <w:t>型</w:t>
      </w:r>
      <w:r w:rsidRPr="00572C87">
        <w:rPr>
          <w:rFonts w:eastAsia="標楷體"/>
          <w:b/>
          <w:szCs w:val="24"/>
        </w:rPr>
        <w:t>。</w:t>
      </w:r>
      <w:r w:rsidRPr="00572C87">
        <w:rPr>
          <w:rFonts w:eastAsia="標楷體"/>
          <w:szCs w:val="24"/>
        </w:rPr>
        <w:t>具備基本門檻如下</w:t>
      </w:r>
      <w:r w:rsidRPr="00572C87">
        <w:rPr>
          <w:rFonts w:eastAsia="標楷體"/>
          <w:szCs w:val="24"/>
        </w:rPr>
        <w:t>:</w:t>
      </w:r>
    </w:p>
    <w:p w:rsidR="00486616" w:rsidRPr="00572C87" w:rsidRDefault="00486616" w:rsidP="00486616">
      <w:pPr>
        <w:adjustRightInd w:val="0"/>
        <w:snapToGrid w:val="0"/>
        <w:spacing w:beforeLines="100" w:before="360" w:afterLines="50" w:after="180"/>
        <w:rPr>
          <w:rFonts w:eastAsia="標楷體"/>
          <w:b/>
          <w:sz w:val="26"/>
          <w:szCs w:val="26"/>
        </w:rPr>
      </w:pPr>
      <w:r w:rsidRPr="00572C87">
        <w:rPr>
          <w:rFonts w:eastAsia="標楷體"/>
          <w:b/>
          <w:sz w:val="26"/>
          <w:szCs w:val="26"/>
        </w:rPr>
        <w:t>(</w:t>
      </w:r>
      <w:r w:rsidRPr="00572C87">
        <w:rPr>
          <w:rFonts w:eastAsia="標楷體"/>
          <w:b/>
          <w:sz w:val="26"/>
          <w:szCs w:val="26"/>
        </w:rPr>
        <w:t>一</w:t>
      </w:r>
      <w:r w:rsidRPr="00572C87">
        <w:rPr>
          <w:rFonts w:eastAsia="標楷體"/>
          <w:b/>
          <w:sz w:val="26"/>
          <w:szCs w:val="26"/>
        </w:rPr>
        <w:t>)</w:t>
      </w:r>
      <w:r w:rsidRPr="00572C87">
        <w:rPr>
          <w:rFonts w:eastAsia="標楷體"/>
          <w:b/>
          <w:sz w:val="26"/>
          <w:szCs w:val="26"/>
        </w:rPr>
        <w:t>學術研究</w:t>
      </w:r>
      <w:r w:rsidRPr="00572C87">
        <w:rPr>
          <w:rFonts w:eastAsia="標楷體" w:hint="eastAsia"/>
          <w:b/>
          <w:sz w:val="26"/>
          <w:szCs w:val="26"/>
        </w:rPr>
        <w:t>型</w:t>
      </w:r>
      <w:r w:rsidRPr="00572C87">
        <w:rPr>
          <w:rFonts w:eastAsia="標楷體"/>
          <w:b/>
          <w:sz w:val="26"/>
          <w:szCs w:val="26"/>
        </w:rPr>
        <w:t>基本門檻</w:t>
      </w:r>
      <w:r w:rsidRPr="00572C87">
        <w:rPr>
          <w:rFonts w:eastAsia="標楷體"/>
          <w:b/>
          <w:sz w:val="26"/>
          <w:szCs w:val="26"/>
        </w:rPr>
        <w:t>(</w:t>
      </w:r>
      <w:r w:rsidRPr="00572C87">
        <w:rPr>
          <w:rFonts w:eastAsia="標楷體"/>
          <w:b/>
          <w:sz w:val="26"/>
          <w:szCs w:val="26"/>
        </w:rPr>
        <w:t>維持現行門檻標準</w:t>
      </w:r>
      <w:r w:rsidRPr="00572C87">
        <w:rPr>
          <w:rFonts w:eastAsia="標楷體"/>
          <w:b/>
          <w:sz w:val="26"/>
          <w:szCs w:val="26"/>
        </w:rPr>
        <w:t>)</w:t>
      </w:r>
    </w:p>
    <w:tbl>
      <w:tblPr>
        <w:tblW w:w="4855"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2223"/>
        <w:gridCol w:w="5755"/>
      </w:tblGrid>
      <w:tr w:rsidR="00572C87" w:rsidRPr="00572C87" w:rsidTr="00122BDD">
        <w:trPr>
          <w:trHeight w:val="469"/>
          <w:jc w:val="center"/>
        </w:trPr>
        <w:tc>
          <w:tcPr>
            <w:tcW w:w="5000" w:type="pct"/>
            <w:gridSpan w:val="2"/>
            <w:tcBorders>
              <w:top w:val="thinThickSmallGap" w:sz="24" w:space="0" w:color="auto"/>
              <w:bottom w:val="single" w:sz="4" w:space="0" w:color="auto"/>
            </w:tcBorders>
            <w:shd w:val="clear" w:color="auto" w:fill="D9D9D9"/>
          </w:tcPr>
          <w:p w:rsidR="00486616" w:rsidRPr="00572C87" w:rsidRDefault="00486616" w:rsidP="00122BDD">
            <w:pPr>
              <w:adjustRightInd w:val="0"/>
              <w:snapToGrid w:val="0"/>
              <w:spacing w:line="320" w:lineRule="exact"/>
              <w:jc w:val="center"/>
              <w:rPr>
                <w:rFonts w:eastAsia="標楷體"/>
                <w:szCs w:val="24"/>
              </w:rPr>
            </w:pPr>
            <w:r w:rsidRPr="00572C87">
              <w:rPr>
                <w:rFonts w:eastAsia="標楷體"/>
                <w:szCs w:val="24"/>
              </w:rPr>
              <w:t>五年內專門著作</w:t>
            </w:r>
          </w:p>
        </w:tc>
      </w:tr>
      <w:tr w:rsidR="00572C87" w:rsidRPr="00572C87" w:rsidTr="00122BDD">
        <w:trPr>
          <w:trHeight w:val="557"/>
          <w:jc w:val="center"/>
        </w:trPr>
        <w:tc>
          <w:tcPr>
            <w:tcW w:w="1393" w:type="pct"/>
            <w:tcBorders>
              <w:top w:val="single" w:sz="4" w:space="0" w:color="auto"/>
              <w:bottom w:val="single" w:sz="6" w:space="0" w:color="auto"/>
            </w:tcBorders>
            <w:shd w:val="clear" w:color="auto" w:fill="auto"/>
            <w:vAlign w:val="center"/>
          </w:tcPr>
          <w:p w:rsidR="00486616" w:rsidRPr="00572C87" w:rsidRDefault="00486616" w:rsidP="00122BDD">
            <w:pPr>
              <w:adjustRightInd w:val="0"/>
              <w:snapToGrid w:val="0"/>
              <w:spacing w:line="320" w:lineRule="exact"/>
              <w:jc w:val="center"/>
              <w:rPr>
                <w:rFonts w:eastAsia="標楷體"/>
                <w:szCs w:val="24"/>
              </w:rPr>
            </w:pPr>
            <w:r w:rsidRPr="00572C87">
              <w:rPr>
                <w:rFonts w:eastAsia="標楷體"/>
                <w:szCs w:val="24"/>
              </w:rPr>
              <w:t>教授</w:t>
            </w:r>
          </w:p>
        </w:tc>
        <w:tc>
          <w:tcPr>
            <w:tcW w:w="3607" w:type="pct"/>
            <w:tcBorders>
              <w:top w:val="single" w:sz="4" w:space="0" w:color="auto"/>
              <w:bottom w:val="single" w:sz="6" w:space="0" w:color="auto"/>
            </w:tcBorders>
            <w:shd w:val="clear" w:color="auto" w:fill="auto"/>
            <w:vAlign w:val="center"/>
          </w:tcPr>
          <w:p w:rsidR="00486616" w:rsidRPr="00572C87" w:rsidRDefault="00486616" w:rsidP="00122BDD">
            <w:pPr>
              <w:adjustRightInd w:val="0"/>
              <w:snapToGrid w:val="0"/>
              <w:spacing w:line="320" w:lineRule="exact"/>
              <w:rPr>
                <w:rFonts w:eastAsia="標楷體"/>
                <w:szCs w:val="24"/>
              </w:rPr>
            </w:pPr>
            <w:r w:rsidRPr="00572C87">
              <w:rPr>
                <w:rFonts w:eastAsia="標楷體"/>
                <w:szCs w:val="24"/>
              </w:rPr>
              <w:t>五年內應至少</w:t>
            </w:r>
            <w:r w:rsidRPr="00572C87">
              <w:rPr>
                <w:rFonts w:eastAsia="標楷體"/>
                <w:b/>
                <w:szCs w:val="24"/>
              </w:rPr>
              <w:t>5</w:t>
            </w:r>
            <w:r w:rsidRPr="00572C87">
              <w:rPr>
                <w:rFonts w:eastAsia="標楷體"/>
                <w:b/>
                <w:szCs w:val="24"/>
              </w:rPr>
              <w:t>篇</w:t>
            </w:r>
            <w:r w:rsidRPr="00572C87">
              <w:rPr>
                <w:rFonts w:eastAsia="標楷體"/>
                <w:szCs w:val="24"/>
              </w:rPr>
              <w:t>專門著作，其中</w:t>
            </w:r>
            <w:r w:rsidRPr="00572C87">
              <w:rPr>
                <w:rFonts w:eastAsia="標楷體"/>
                <w:szCs w:val="24"/>
              </w:rPr>
              <w:t>SSCI</w:t>
            </w:r>
            <w:r w:rsidRPr="00572C87">
              <w:rPr>
                <w:rFonts w:eastAsia="標楷體"/>
                <w:szCs w:val="24"/>
              </w:rPr>
              <w:t>、</w:t>
            </w:r>
            <w:r w:rsidRPr="00572C87">
              <w:rPr>
                <w:rFonts w:eastAsia="標楷體"/>
                <w:szCs w:val="24"/>
              </w:rPr>
              <w:t>SCI</w:t>
            </w:r>
            <w:r w:rsidRPr="00572C87">
              <w:rPr>
                <w:rFonts w:eastAsia="標楷體"/>
                <w:szCs w:val="24"/>
              </w:rPr>
              <w:t>、</w:t>
            </w:r>
            <w:r w:rsidRPr="00572C87">
              <w:rPr>
                <w:rFonts w:eastAsia="標楷體"/>
                <w:szCs w:val="24"/>
              </w:rPr>
              <w:t>AHCI</w:t>
            </w:r>
            <w:r w:rsidRPr="00572C87">
              <w:rPr>
                <w:rFonts w:eastAsia="標楷體"/>
                <w:szCs w:val="24"/>
              </w:rPr>
              <w:t>、</w:t>
            </w:r>
            <w:r w:rsidRPr="00572C87">
              <w:rPr>
                <w:rFonts w:eastAsia="標楷體"/>
                <w:szCs w:val="24"/>
              </w:rPr>
              <w:t>TSSCI</w:t>
            </w:r>
            <w:r w:rsidRPr="00572C87">
              <w:rPr>
                <w:rFonts w:eastAsia="標楷體"/>
                <w:szCs w:val="24"/>
              </w:rPr>
              <w:t>或</w:t>
            </w:r>
            <w:r w:rsidRPr="00572C87">
              <w:rPr>
                <w:rFonts w:eastAsia="標楷體"/>
                <w:szCs w:val="24"/>
              </w:rPr>
              <w:t>EI</w:t>
            </w:r>
            <w:r w:rsidRPr="00572C87">
              <w:rPr>
                <w:rFonts w:eastAsia="標楷體"/>
                <w:szCs w:val="24"/>
              </w:rPr>
              <w:t>至少</w:t>
            </w:r>
            <w:r w:rsidRPr="00572C87">
              <w:rPr>
                <w:rFonts w:eastAsia="標楷體"/>
                <w:b/>
                <w:szCs w:val="24"/>
              </w:rPr>
              <w:t>3</w:t>
            </w:r>
            <w:r w:rsidRPr="00572C87">
              <w:rPr>
                <w:rFonts w:eastAsia="標楷體"/>
                <w:b/>
                <w:szCs w:val="24"/>
              </w:rPr>
              <w:t>篇</w:t>
            </w:r>
            <w:r w:rsidRPr="00572C87">
              <w:rPr>
                <w:rFonts w:eastAsia="標楷體"/>
                <w:szCs w:val="24"/>
              </w:rPr>
              <w:t>為第一作者或通信</w:t>
            </w:r>
            <w:r w:rsidRPr="00572C87">
              <w:rPr>
                <w:rFonts w:eastAsia="標楷體"/>
                <w:szCs w:val="24"/>
              </w:rPr>
              <w:t>(</w:t>
            </w:r>
            <w:r w:rsidRPr="00572C87">
              <w:rPr>
                <w:rFonts w:eastAsia="標楷體"/>
                <w:szCs w:val="24"/>
              </w:rPr>
              <w:t>訊</w:t>
            </w:r>
            <w:r w:rsidRPr="00572C87">
              <w:rPr>
                <w:rFonts w:eastAsia="標楷體"/>
                <w:szCs w:val="24"/>
              </w:rPr>
              <w:t>)</w:t>
            </w:r>
            <w:r w:rsidRPr="00572C87">
              <w:rPr>
                <w:rFonts w:eastAsia="標楷體"/>
                <w:szCs w:val="24"/>
              </w:rPr>
              <w:t>作者。</w:t>
            </w:r>
          </w:p>
        </w:tc>
      </w:tr>
      <w:tr w:rsidR="00572C87" w:rsidRPr="00572C87" w:rsidTr="00122BDD">
        <w:trPr>
          <w:trHeight w:val="560"/>
          <w:jc w:val="center"/>
        </w:trPr>
        <w:tc>
          <w:tcPr>
            <w:tcW w:w="1393" w:type="pct"/>
            <w:tcBorders>
              <w:top w:val="single" w:sz="6" w:space="0" w:color="auto"/>
            </w:tcBorders>
            <w:vAlign w:val="center"/>
          </w:tcPr>
          <w:p w:rsidR="00486616" w:rsidRPr="00572C87" w:rsidRDefault="00486616" w:rsidP="00122BDD">
            <w:pPr>
              <w:adjustRightInd w:val="0"/>
              <w:snapToGrid w:val="0"/>
              <w:spacing w:line="320" w:lineRule="exact"/>
              <w:jc w:val="center"/>
              <w:rPr>
                <w:rFonts w:eastAsia="標楷體"/>
                <w:szCs w:val="24"/>
              </w:rPr>
            </w:pPr>
            <w:r w:rsidRPr="00572C87">
              <w:rPr>
                <w:rFonts w:eastAsia="標楷體"/>
                <w:szCs w:val="24"/>
              </w:rPr>
              <w:t>副教授、助理教授</w:t>
            </w:r>
          </w:p>
        </w:tc>
        <w:tc>
          <w:tcPr>
            <w:tcW w:w="3607" w:type="pct"/>
            <w:tcBorders>
              <w:top w:val="single" w:sz="6" w:space="0" w:color="auto"/>
            </w:tcBorders>
            <w:shd w:val="clear" w:color="auto" w:fill="auto"/>
            <w:vAlign w:val="center"/>
          </w:tcPr>
          <w:p w:rsidR="00486616" w:rsidRPr="00572C87" w:rsidRDefault="00486616" w:rsidP="00122BDD">
            <w:pPr>
              <w:adjustRightInd w:val="0"/>
              <w:snapToGrid w:val="0"/>
              <w:spacing w:line="320" w:lineRule="exact"/>
              <w:rPr>
                <w:rFonts w:eastAsia="標楷體"/>
                <w:szCs w:val="24"/>
              </w:rPr>
            </w:pPr>
            <w:r w:rsidRPr="00572C87">
              <w:rPr>
                <w:rFonts w:eastAsia="標楷體"/>
                <w:szCs w:val="24"/>
              </w:rPr>
              <w:t>五年內應至少</w:t>
            </w:r>
            <w:r w:rsidRPr="00572C87">
              <w:rPr>
                <w:rFonts w:eastAsia="標楷體"/>
                <w:b/>
                <w:szCs w:val="24"/>
              </w:rPr>
              <w:t>4</w:t>
            </w:r>
            <w:r w:rsidRPr="00572C87">
              <w:rPr>
                <w:rFonts w:eastAsia="標楷體"/>
                <w:b/>
                <w:szCs w:val="24"/>
              </w:rPr>
              <w:t>篇</w:t>
            </w:r>
            <w:r w:rsidRPr="00572C87">
              <w:rPr>
                <w:rFonts w:eastAsia="標楷體"/>
                <w:szCs w:val="24"/>
              </w:rPr>
              <w:t>專門著作，其中</w:t>
            </w:r>
            <w:r w:rsidRPr="00572C87">
              <w:rPr>
                <w:rFonts w:eastAsia="標楷體"/>
                <w:szCs w:val="24"/>
              </w:rPr>
              <w:t>SSCI</w:t>
            </w:r>
            <w:r w:rsidRPr="00572C87">
              <w:rPr>
                <w:rFonts w:eastAsia="標楷體"/>
                <w:szCs w:val="24"/>
              </w:rPr>
              <w:t>、</w:t>
            </w:r>
            <w:r w:rsidRPr="00572C87">
              <w:rPr>
                <w:rFonts w:eastAsia="標楷體"/>
                <w:szCs w:val="24"/>
              </w:rPr>
              <w:t>SCI</w:t>
            </w:r>
            <w:r w:rsidRPr="00572C87">
              <w:rPr>
                <w:rFonts w:eastAsia="標楷體"/>
                <w:szCs w:val="24"/>
              </w:rPr>
              <w:t>、</w:t>
            </w:r>
            <w:r w:rsidRPr="00572C87">
              <w:rPr>
                <w:rFonts w:eastAsia="標楷體"/>
                <w:szCs w:val="24"/>
              </w:rPr>
              <w:t>AHCI</w:t>
            </w:r>
            <w:r w:rsidRPr="00572C87">
              <w:rPr>
                <w:rFonts w:eastAsia="標楷體"/>
                <w:szCs w:val="24"/>
              </w:rPr>
              <w:t>、</w:t>
            </w:r>
            <w:r w:rsidRPr="00572C87">
              <w:rPr>
                <w:rFonts w:eastAsia="標楷體"/>
                <w:szCs w:val="24"/>
              </w:rPr>
              <w:t>TSSCI</w:t>
            </w:r>
            <w:r w:rsidRPr="00572C87">
              <w:rPr>
                <w:rFonts w:eastAsia="標楷體"/>
                <w:szCs w:val="24"/>
              </w:rPr>
              <w:t>或</w:t>
            </w:r>
            <w:r w:rsidRPr="00572C87">
              <w:rPr>
                <w:rFonts w:eastAsia="標楷體"/>
                <w:szCs w:val="24"/>
              </w:rPr>
              <w:t>EI</w:t>
            </w:r>
            <w:r w:rsidRPr="00572C87">
              <w:rPr>
                <w:rFonts w:eastAsia="標楷體"/>
                <w:szCs w:val="24"/>
              </w:rPr>
              <w:t>至少</w:t>
            </w:r>
            <w:r w:rsidRPr="00572C87">
              <w:rPr>
                <w:rFonts w:eastAsia="標楷體"/>
                <w:b/>
                <w:szCs w:val="24"/>
              </w:rPr>
              <w:t>2</w:t>
            </w:r>
            <w:r w:rsidRPr="00572C87">
              <w:rPr>
                <w:rFonts w:eastAsia="標楷體"/>
                <w:b/>
                <w:szCs w:val="24"/>
              </w:rPr>
              <w:t>篇</w:t>
            </w:r>
            <w:r w:rsidRPr="00572C87">
              <w:rPr>
                <w:rFonts w:eastAsia="標楷體"/>
                <w:szCs w:val="24"/>
              </w:rPr>
              <w:t>為第一作者或通信</w:t>
            </w:r>
            <w:r w:rsidRPr="00572C87">
              <w:rPr>
                <w:rFonts w:eastAsia="標楷體"/>
                <w:szCs w:val="24"/>
              </w:rPr>
              <w:t>(</w:t>
            </w:r>
            <w:r w:rsidRPr="00572C87">
              <w:rPr>
                <w:rFonts w:eastAsia="標楷體"/>
                <w:szCs w:val="24"/>
              </w:rPr>
              <w:t>訊</w:t>
            </w:r>
            <w:r w:rsidRPr="00572C87">
              <w:rPr>
                <w:rFonts w:eastAsia="標楷體"/>
                <w:szCs w:val="24"/>
              </w:rPr>
              <w:t>)</w:t>
            </w:r>
            <w:r w:rsidRPr="00572C87">
              <w:rPr>
                <w:rFonts w:eastAsia="標楷體"/>
                <w:szCs w:val="24"/>
              </w:rPr>
              <w:t>作者。</w:t>
            </w:r>
          </w:p>
        </w:tc>
      </w:tr>
    </w:tbl>
    <w:p w:rsidR="00486616" w:rsidRPr="00572C87" w:rsidRDefault="00486616" w:rsidP="00486616">
      <w:pPr>
        <w:adjustRightInd w:val="0"/>
        <w:snapToGrid w:val="0"/>
        <w:spacing w:beforeLines="50" w:before="180" w:after="50"/>
        <w:ind w:left="708" w:hangingChars="272" w:hanging="708"/>
        <w:jc w:val="both"/>
        <w:rPr>
          <w:rFonts w:eastAsia="標楷體"/>
          <w:b/>
          <w:sz w:val="26"/>
          <w:szCs w:val="26"/>
        </w:rPr>
      </w:pPr>
      <w:r w:rsidRPr="00572C87">
        <w:rPr>
          <w:rFonts w:eastAsia="標楷體"/>
          <w:b/>
          <w:sz w:val="26"/>
          <w:szCs w:val="26"/>
        </w:rPr>
        <w:t>說明</w:t>
      </w:r>
      <w:r w:rsidRPr="00572C87">
        <w:rPr>
          <w:rFonts w:eastAsia="標楷體"/>
          <w:b/>
          <w:sz w:val="26"/>
          <w:szCs w:val="26"/>
        </w:rPr>
        <w:t>:</w:t>
      </w:r>
      <w:r w:rsidRPr="00572C87">
        <w:rPr>
          <w:rFonts w:eastAsia="標楷體"/>
          <w:szCs w:val="24"/>
        </w:rPr>
        <w:t xml:space="preserve"> </w:t>
      </w:r>
      <w:r w:rsidRPr="00572C87">
        <w:rPr>
          <w:rFonts w:eastAsia="標楷體"/>
          <w:szCs w:val="24"/>
        </w:rPr>
        <w:t>所稱專門著作，係指已出版公開發行之專書或在國內外知名學術或專業刊物發表</w:t>
      </w:r>
      <w:r w:rsidRPr="00572C87">
        <w:rPr>
          <w:rFonts w:eastAsia="標楷體"/>
          <w:szCs w:val="24"/>
        </w:rPr>
        <w:t>(</w:t>
      </w:r>
      <w:r w:rsidRPr="00572C87">
        <w:rPr>
          <w:rFonts w:eastAsia="標楷體"/>
          <w:szCs w:val="24"/>
        </w:rPr>
        <w:t>含具正式審查程序，並得公開及利用之電子期刊</w:t>
      </w:r>
      <w:r w:rsidRPr="00572C87">
        <w:rPr>
          <w:rFonts w:eastAsia="標楷體"/>
          <w:szCs w:val="24"/>
        </w:rPr>
        <w:t>)</w:t>
      </w:r>
      <w:r w:rsidRPr="00572C87">
        <w:rPr>
          <w:rFonts w:eastAsia="標楷體"/>
          <w:szCs w:val="24"/>
        </w:rPr>
        <w:t>，或經前開刊物出具證明將定期發表，或在國內外具有正式審查程序研討會發表且集結成冊出版公開發行</w:t>
      </w:r>
      <w:r w:rsidRPr="00572C87">
        <w:rPr>
          <w:rFonts w:eastAsia="標楷體"/>
          <w:szCs w:val="24"/>
        </w:rPr>
        <w:t>(</w:t>
      </w:r>
      <w:r w:rsidRPr="00572C87">
        <w:rPr>
          <w:rFonts w:eastAsia="標楷體"/>
          <w:szCs w:val="24"/>
        </w:rPr>
        <w:t>含以光碟發行</w:t>
      </w:r>
      <w:r w:rsidRPr="00572C87">
        <w:rPr>
          <w:rFonts w:eastAsia="標楷體"/>
          <w:szCs w:val="24"/>
        </w:rPr>
        <w:t>)</w:t>
      </w:r>
      <w:r w:rsidRPr="00572C87">
        <w:rPr>
          <w:rFonts w:eastAsia="標楷體"/>
          <w:szCs w:val="24"/>
        </w:rPr>
        <w:t>之著作；前述之著作應有獨特見解具體貢獻。</w:t>
      </w:r>
    </w:p>
    <w:p w:rsidR="00486616" w:rsidRPr="00572C87" w:rsidRDefault="00486616" w:rsidP="00486616">
      <w:pPr>
        <w:adjustRightInd w:val="0"/>
        <w:snapToGrid w:val="0"/>
        <w:spacing w:beforeLines="100" w:before="360" w:afterLines="50" w:after="180"/>
        <w:rPr>
          <w:rFonts w:eastAsia="標楷體"/>
          <w:b/>
          <w:sz w:val="26"/>
          <w:szCs w:val="26"/>
        </w:rPr>
      </w:pPr>
      <w:r w:rsidRPr="00572C87">
        <w:rPr>
          <w:rFonts w:eastAsia="標楷體"/>
          <w:b/>
          <w:sz w:val="26"/>
          <w:szCs w:val="26"/>
        </w:rPr>
        <w:lastRenderedPageBreak/>
        <w:t>(</w:t>
      </w:r>
      <w:r w:rsidRPr="00572C87">
        <w:rPr>
          <w:rFonts w:eastAsia="標楷體"/>
          <w:b/>
          <w:sz w:val="26"/>
          <w:szCs w:val="26"/>
        </w:rPr>
        <w:t>二</w:t>
      </w:r>
      <w:r w:rsidRPr="00572C87">
        <w:rPr>
          <w:rFonts w:eastAsia="標楷體"/>
          <w:b/>
          <w:sz w:val="26"/>
          <w:szCs w:val="26"/>
        </w:rPr>
        <w:t>)</w:t>
      </w:r>
      <w:r w:rsidRPr="00572C87">
        <w:rPr>
          <w:rFonts w:eastAsia="標楷體"/>
          <w:b/>
          <w:sz w:val="26"/>
          <w:szCs w:val="26"/>
        </w:rPr>
        <w:t>教學研究</w:t>
      </w:r>
      <w:r w:rsidRPr="00572C87">
        <w:rPr>
          <w:rFonts w:eastAsia="標楷體" w:hint="eastAsia"/>
          <w:b/>
          <w:sz w:val="26"/>
          <w:szCs w:val="26"/>
        </w:rPr>
        <w:t>型</w:t>
      </w:r>
      <w:r w:rsidRPr="00572C87">
        <w:rPr>
          <w:rFonts w:eastAsia="標楷體"/>
          <w:b/>
          <w:sz w:val="26"/>
          <w:szCs w:val="26"/>
        </w:rPr>
        <w:t>基本門檻</w:t>
      </w:r>
    </w:p>
    <w:p w:rsidR="00486616" w:rsidRPr="00572C87" w:rsidRDefault="00486616" w:rsidP="00486616">
      <w:pPr>
        <w:adjustRightInd w:val="0"/>
        <w:snapToGrid w:val="0"/>
        <w:ind w:left="567"/>
        <w:rPr>
          <w:rFonts w:eastAsia="標楷體"/>
          <w:szCs w:val="24"/>
        </w:rPr>
      </w:pPr>
      <w:r w:rsidRPr="00572C87">
        <w:rPr>
          <w:rFonts w:eastAsia="標楷體"/>
          <w:szCs w:val="24"/>
        </w:rPr>
        <w:t>申請此類型之教師，其「五年內專門著作」</w:t>
      </w:r>
      <w:r w:rsidRPr="00572C87">
        <w:rPr>
          <w:rFonts w:eastAsia="標楷體"/>
          <w:b/>
          <w:szCs w:val="24"/>
        </w:rPr>
        <w:t>及</w:t>
      </w:r>
      <w:r w:rsidRPr="00572C87">
        <w:rPr>
          <w:rFonts w:eastAsia="標楷體"/>
          <w:szCs w:val="24"/>
        </w:rPr>
        <w:t>「五年內曾獲獎勵」應符合下列規範。</w:t>
      </w:r>
    </w:p>
    <w:p w:rsidR="00486616" w:rsidRPr="00572C87" w:rsidRDefault="00486616" w:rsidP="00486616">
      <w:pPr>
        <w:adjustRightInd w:val="0"/>
        <w:snapToGrid w:val="0"/>
        <w:spacing w:beforeLines="50" w:before="180" w:afterLines="50" w:after="180" w:line="240" w:lineRule="exact"/>
        <w:ind w:left="-170"/>
        <w:rPr>
          <w:rFonts w:eastAsia="標楷體"/>
          <w:kern w:val="0"/>
          <w:szCs w:val="24"/>
        </w:rPr>
      </w:pPr>
      <w:r w:rsidRPr="00572C87">
        <w:rPr>
          <w:rFonts w:eastAsia="標楷體"/>
          <w:b/>
          <w:kern w:val="0"/>
          <w:szCs w:val="24"/>
        </w:rPr>
        <w:t>【</w:t>
      </w:r>
      <w:r w:rsidRPr="00572C87">
        <w:rPr>
          <w:rFonts w:eastAsia="標楷體"/>
          <w:kern w:val="0"/>
          <w:szCs w:val="24"/>
        </w:rPr>
        <w:t>門檻一】五年內專門著作</w:t>
      </w:r>
    </w:p>
    <w:tbl>
      <w:tblPr>
        <w:tblW w:w="4827"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2656"/>
        <w:gridCol w:w="5276"/>
      </w:tblGrid>
      <w:tr w:rsidR="00572C87" w:rsidRPr="00572C87" w:rsidTr="00122BDD">
        <w:trPr>
          <w:trHeight w:val="690"/>
          <w:jc w:val="center"/>
        </w:trPr>
        <w:tc>
          <w:tcPr>
            <w:tcW w:w="1674" w:type="pct"/>
            <w:tcBorders>
              <w:top w:val="thinThickSmallGap" w:sz="24" w:space="0" w:color="auto"/>
            </w:tcBorders>
            <w:shd w:val="clear" w:color="auto" w:fill="auto"/>
            <w:vAlign w:val="center"/>
          </w:tcPr>
          <w:p w:rsidR="00486616" w:rsidRPr="00572C87" w:rsidRDefault="00486616" w:rsidP="00122BDD">
            <w:pPr>
              <w:spacing w:line="300" w:lineRule="exact"/>
              <w:jc w:val="center"/>
              <w:rPr>
                <w:rFonts w:eastAsia="標楷體"/>
                <w:szCs w:val="24"/>
              </w:rPr>
            </w:pPr>
            <w:r w:rsidRPr="00572C87">
              <w:rPr>
                <w:rFonts w:eastAsia="標楷體"/>
                <w:szCs w:val="24"/>
              </w:rPr>
              <w:t>教授</w:t>
            </w:r>
          </w:p>
        </w:tc>
        <w:tc>
          <w:tcPr>
            <w:tcW w:w="3326" w:type="pct"/>
            <w:tcBorders>
              <w:top w:val="thinThickSmallGap" w:sz="24" w:space="0" w:color="auto"/>
            </w:tcBorders>
            <w:shd w:val="clear" w:color="auto" w:fill="auto"/>
          </w:tcPr>
          <w:p w:rsidR="00486616" w:rsidRPr="00572C87" w:rsidRDefault="00486616" w:rsidP="00122BDD">
            <w:pPr>
              <w:adjustRightInd w:val="0"/>
              <w:snapToGrid w:val="0"/>
              <w:spacing w:line="300" w:lineRule="exact"/>
              <w:jc w:val="both"/>
              <w:rPr>
                <w:rFonts w:eastAsia="標楷體"/>
                <w:kern w:val="0"/>
                <w:szCs w:val="24"/>
              </w:rPr>
            </w:pPr>
            <w:r w:rsidRPr="00572C87">
              <w:rPr>
                <w:rFonts w:eastAsia="標楷體"/>
                <w:kern w:val="0"/>
                <w:szCs w:val="24"/>
              </w:rPr>
              <w:t>五年內應至少</w:t>
            </w:r>
            <w:r w:rsidRPr="00572C87">
              <w:rPr>
                <w:rFonts w:eastAsia="標楷體"/>
                <w:kern w:val="0"/>
                <w:szCs w:val="24"/>
              </w:rPr>
              <w:t>5</w:t>
            </w:r>
            <w:r w:rsidRPr="00572C87">
              <w:rPr>
                <w:rFonts w:eastAsia="標楷體"/>
                <w:kern w:val="0"/>
                <w:szCs w:val="24"/>
              </w:rPr>
              <w:t>篇與任教領域教學方法與應用相關之專門著作，其中至少</w:t>
            </w:r>
            <w:r w:rsidRPr="00572C87">
              <w:rPr>
                <w:rFonts w:eastAsia="標楷體"/>
                <w:b/>
                <w:kern w:val="0"/>
                <w:szCs w:val="24"/>
              </w:rPr>
              <w:t>2</w:t>
            </w:r>
            <w:r w:rsidRPr="00572C87">
              <w:rPr>
                <w:rFonts w:eastAsia="標楷體"/>
                <w:b/>
                <w:kern w:val="0"/>
                <w:szCs w:val="24"/>
              </w:rPr>
              <w:t>篇</w:t>
            </w:r>
            <w:r w:rsidRPr="00572C87">
              <w:rPr>
                <w:rFonts w:eastAsia="標楷體"/>
                <w:kern w:val="0"/>
                <w:szCs w:val="24"/>
              </w:rPr>
              <w:t>為第一作者或通信</w:t>
            </w:r>
            <w:r w:rsidRPr="00572C87">
              <w:rPr>
                <w:rFonts w:eastAsia="標楷體"/>
                <w:kern w:val="0"/>
                <w:szCs w:val="24"/>
              </w:rPr>
              <w:t>(</w:t>
            </w:r>
            <w:r w:rsidRPr="00572C87">
              <w:rPr>
                <w:rFonts w:eastAsia="標楷體"/>
                <w:kern w:val="0"/>
                <w:szCs w:val="24"/>
              </w:rPr>
              <w:t>訊</w:t>
            </w:r>
            <w:r w:rsidRPr="00572C87">
              <w:rPr>
                <w:rFonts w:eastAsia="標楷體"/>
                <w:kern w:val="0"/>
                <w:szCs w:val="24"/>
              </w:rPr>
              <w:t>)</w:t>
            </w:r>
            <w:r w:rsidRPr="00572C87">
              <w:rPr>
                <w:rFonts w:eastAsia="標楷體"/>
                <w:kern w:val="0"/>
                <w:szCs w:val="24"/>
              </w:rPr>
              <w:t>作者。</w:t>
            </w:r>
          </w:p>
        </w:tc>
      </w:tr>
      <w:tr w:rsidR="00572C87" w:rsidRPr="00572C87" w:rsidTr="00122BDD">
        <w:trPr>
          <w:trHeight w:val="705"/>
          <w:jc w:val="center"/>
        </w:trPr>
        <w:tc>
          <w:tcPr>
            <w:tcW w:w="1674" w:type="pct"/>
            <w:vAlign w:val="center"/>
          </w:tcPr>
          <w:p w:rsidR="00486616" w:rsidRPr="00572C87" w:rsidRDefault="00486616" w:rsidP="00122BDD">
            <w:pPr>
              <w:spacing w:line="300" w:lineRule="exact"/>
              <w:jc w:val="center"/>
              <w:rPr>
                <w:rFonts w:eastAsia="標楷體"/>
                <w:szCs w:val="24"/>
              </w:rPr>
            </w:pPr>
            <w:r w:rsidRPr="00572C87">
              <w:rPr>
                <w:rFonts w:eastAsia="標楷體"/>
                <w:szCs w:val="24"/>
              </w:rPr>
              <w:t>副教授、助理教授</w:t>
            </w:r>
          </w:p>
        </w:tc>
        <w:tc>
          <w:tcPr>
            <w:tcW w:w="3326" w:type="pct"/>
          </w:tcPr>
          <w:p w:rsidR="00486616" w:rsidRPr="00572C87" w:rsidRDefault="00486616" w:rsidP="00122BDD">
            <w:pPr>
              <w:adjustRightInd w:val="0"/>
              <w:snapToGrid w:val="0"/>
              <w:spacing w:line="300" w:lineRule="exact"/>
              <w:jc w:val="both"/>
              <w:rPr>
                <w:rFonts w:eastAsia="標楷體"/>
                <w:kern w:val="0"/>
                <w:szCs w:val="24"/>
              </w:rPr>
            </w:pPr>
            <w:r w:rsidRPr="00572C87">
              <w:rPr>
                <w:rFonts w:eastAsia="標楷體"/>
                <w:kern w:val="0"/>
                <w:szCs w:val="24"/>
              </w:rPr>
              <w:t>五年內應至少</w:t>
            </w:r>
            <w:r w:rsidRPr="00572C87">
              <w:rPr>
                <w:rFonts w:eastAsia="標楷體"/>
                <w:kern w:val="0"/>
                <w:szCs w:val="24"/>
              </w:rPr>
              <w:t>4</w:t>
            </w:r>
            <w:r w:rsidRPr="00572C87">
              <w:rPr>
                <w:rFonts w:eastAsia="標楷體"/>
                <w:kern w:val="0"/>
                <w:szCs w:val="24"/>
              </w:rPr>
              <w:t>篇與任教領域教學方法與應用相關之專門著作，其中至少</w:t>
            </w:r>
            <w:r w:rsidRPr="00572C87">
              <w:rPr>
                <w:rFonts w:eastAsia="標楷體"/>
                <w:b/>
                <w:kern w:val="0"/>
                <w:szCs w:val="24"/>
              </w:rPr>
              <w:t>1</w:t>
            </w:r>
            <w:r w:rsidRPr="00572C87">
              <w:rPr>
                <w:rFonts w:eastAsia="標楷體"/>
                <w:b/>
                <w:kern w:val="0"/>
                <w:szCs w:val="24"/>
              </w:rPr>
              <w:t>篇</w:t>
            </w:r>
            <w:r w:rsidRPr="00572C87">
              <w:rPr>
                <w:rFonts w:eastAsia="標楷體"/>
                <w:kern w:val="0"/>
                <w:szCs w:val="24"/>
              </w:rPr>
              <w:t>為第一作者或通信</w:t>
            </w:r>
            <w:r w:rsidRPr="00572C87">
              <w:rPr>
                <w:rFonts w:eastAsia="標楷體"/>
                <w:kern w:val="0"/>
                <w:szCs w:val="24"/>
              </w:rPr>
              <w:t>(</w:t>
            </w:r>
            <w:r w:rsidRPr="00572C87">
              <w:rPr>
                <w:rFonts w:eastAsia="標楷體"/>
                <w:kern w:val="0"/>
                <w:szCs w:val="24"/>
              </w:rPr>
              <w:t>訊</w:t>
            </w:r>
            <w:r w:rsidRPr="00572C87">
              <w:rPr>
                <w:rFonts w:eastAsia="標楷體"/>
                <w:kern w:val="0"/>
                <w:szCs w:val="24"/>
              </w:rPr>
              <w:t>)</w:t>
            </w:r>
            <w:r w:rsidRPr="00572C87">
              <w:rPr>
                <w:rFonts w:eastAsia="標楷體"/>
                <w:kern w:val="0"/>
                <w:szCs w:val="24"/>
              </w:rPr>
              <w:t>作者。</w:t>
            </w:r>
          </w:p>
        </w:tc>
      </w:tr>
    </w:tbl>
    <w:p w:rsidR="00486616" w:rsidRPr="00572C87" w:rsidRDefault="00486616" w:rsidP="00486616">
      <w:pPr>
        <w:adjustRightInd w:val="0"/>
        <w:snapToGrid w:val="0"/>
        <w:spacing w:beforeLines="50" w:before="180" w:after="120"/>
        <w:ind w:leftChars="-1" w:left="567" w:hangingChars="237" w:hanging="569"/>
        <w:jc w:val="both"/>
        <w:rPr>
          <w:rFonts w:eastAsia="標楷體"/>
          <w:szCs w:val="24"/>
        </w:rPr>
      </w:pPr>
      <w:r w:rsidRPr="00572C87">
        <w:rPr>
          <w:rFonts w:eastAsia="標楷體"/>
          <w:szCs w:val="24"/>
        </w:rPr>
        <w:t>說明</w:t>
      </w:r>
      <w:r w:rsidRPr="00572C87">
        <w:rPr>
          <w:rFonts w:eastAsia="標楷體"/>
          <w:szCs w:val="24"/>
        </w:rPr>
        <w:t>:</w:t>
      </w:r>
      <w:r w:rsidRPr="00572C87">
        <w:rPr>
          <w:rFonts w:eastAsia="標楷體"/>
          <w:szCs w:val="24"/>
        </w:rPr>
        <w:t>所稱專門著作，係指已出版公開發行之專書或在國內外知名專業刊物發表</w:t>
      </w:r>
      <w:r w:rsidRPr="00572C87">
        <w:rPr>
          <w:rFonts w:eastAsia="標楷體"/>
          <w:szCs w:val="24"/>
        </w:rPr>
        <w:t>(</w:t>
      </w:r>
      <w:r w:rsidRPr="00572C87">
        <w:rPr>
          <w:rFonts w:eastAsia="標楷體"/>
          <w:szCs w:val="24"/>
        </w:rPr>
        <w:t>含具正式審查程序，並得公開及利用之電子期刊</w:t>
      </w:r>
      <w:r w:rsidRPr="00572C87">
        <w:rPr>
          <w:rFonts w:eastAsia="標楷體"/>
          <w:szCs w:val="24"/>
        </w:rPr>
        <w:t>)</w:t>
      </w:r>
      <w:r w:rsidRPr="00572C87">
        <w:rPr>
          <w:rFonts w:eastAsia="標楷體"/>
          <w:szCs w:val="24"/>
        </w:rPr>
        <w:t>，或經前開刊物出具證明將定期發表，或已在有正式審查程序且公開辦理之學術研討會上發表且集結成冊出版公開發行；並將前述公開發表之文章經整理分析具整體性及獨特見解貢獻之報告。</w:t>
      </w:r>
      <w:r w:rsidRPr="00572C87">
        <w:rPr>
          <w:rFonts w:eastAsia="標楷體" w:hint="eastAsia"/>
          <w:szCs w:val="24"/>
        </w:rPr>
        <w:t>其內容應包括教育部送審規定之主要項目。</w:t>
      </w:r>
    </w:p>
    <w:p w:rsidR="00486616" w:rsidRPr="00572C87" w:rsidRDefault="00486616" w:rsidP="00486616">
      <w:pPr>
        <w:adjustRightInd w:val="0"/>
        <w:snapToGrid w:val="0"/>
        <w:spacing w:beforeLines="50" w:before="180" w:after="120"/>
        <w:ind w:left="-170"/>
        <w:rPr>
          <w:rFonts w:eastAsia="標楷體"/>
          <w:kern w:val="0"/>
          <w:szCs w:val="24"/>
        </w:rPr>
      </w:pPr>
      <w:r w:rsidRPr="00572C87">
        <w:rPr>
          <w:rFonts w:eastAsia="標楷體"/>
          <w:kern w:val="0"/>
          <w:szCs w:val="24"/>
        </w:rPr>
        <w:t>【門檻二】五年內曾獲獎勵</w:t>
      </w:r>
    </w:p>
    <w:tbl>
      <w:tblPr>
        <w:tblW w:w="4827"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2667"/>
        <w:gridCol w:w="5265"/>
      </w:tblGrid>
      <w:tr w:rsidR="00572C87" w:rsidRPr="00572C87" w:rsidTr="00122BDD">
        <w:trPr>
          <w:trHeight w:val="339"/>
          <w:jc w:val="center"/>
        </w:trPr>
        <w:tc>
          <w:tcPr>
            <w:tcW w:w="1681" w:type="pct"/>
            <w:tcBorders>
              <w:top w:val="thinThickSmallGap" w:sz="24" w:space="0" w:color="auto"/>
              <w:bottom w:val="single" w:sz="4" w:space="0" w:color="auto"/>
              <w:tl2br w:val="single" w:sz="4" w:space="0" w:color="auto"/>
            </w:tcBorders>
            <w:shd w:val="clear" w:color="auto" w:fill="auto"/>
            <w:vAlign w:val="center"/>
          </w:tcPr>
          <w:p w:rsidR="00486616" w:rsidRPr="00572C87" w:rsidRDefault="00486616" w:rsidP="00122BDD">
            <w:pPr>
              <w:spacing w:line="300" w:lineRule="exact"/>
              <w:jc w:val="center"/>
              <w:rPr>
                <w:rFonts w:eastAsia="標楷體"/>
                <w:szCs w:val="24"/>
              </w:rPr>
            </w:pPr>
          </w:p>
        </w:tc>
        <w:tc>
          <w:tcPr>
            <w:tcW w:w="3319" w:type="pct"/>
            <w:tcBorders>
              <w:top w:val="thinThickSmallGap" w:sz="24" w:space="0" w:color="auto"/>
              <w:bottom w:val="single" w:sz="4" w:space="0" w:color="auto"/>
            </w:tcBorders>
            <w:shd w:val="clear" w:color="auto" w:fill="auto"/>
            <w:vAlign w:val="center"/>
          </w:tcPr>
          <w:p w:rsidR="00486616" w:rsidRPr="00572C87" w:rsidRDefault="00486616" w:rsidP="00122BDD">
            <w:pPr>
              <w:adjustRightInd w:val="0"/>
              <w:snapToGrid w:val="0"/>
              <w:spacing w:line="300" w:lineRule="exact"/>
              <w:jc w:val="center"/>
              <w:rPr>
                <w:rFonts w:eastAsia="標楷體"/>
                <w:kern w:val="0"/>
                <w:szCs w:val="24"/>
              </w:rPr>
            </w:pPr>
            <w:r w:rsidRPr="00572C87">
              <w:rPr>
                <w:rFonts w:eastAsia="標楷體"/>
                <w:kern w:val="0"/>
                <w:szCs w:val="24"/>
              </w:rPr>
              <w:t>獎勵名稱清單</w:t>
            </w:r>
          </w:p>
        </w:tc>
      </w:tr>
      <w:tr w:rsidR="00572C87" w:rsidRPr="00572C87" w:rsidTr="00122BDD">
        <w:trPr>
          <w:trHeight w:val="1833"/>
          <w:jc w:val="center"/>
        </w:trPr>
        <w:tc>
          <w:tcPr>
            <w:tcW w:w="1681" w:type="pct"/>
            <w:tcBorders>
              <w:top w:val="single" w:sz="4" w:space="0" w:color="auto"/>
            </w:tcBorders>
            <w:shd w:val="clear" w:color="auto" w:fill="auto"/>
            <w:vAlign w:val="center"/>
          </w:tcPr>
          <w:p w:rsidR="00486616" w:rsidRPr="00572C87" w:rsidRDefault="00486616" w:rsidP="00122BDD">
            <w:pPr>
              <w:spacing w:line="300" w:lineRule="exact"/>
              <w:jc w:val="center"/>
              <w:rPr>
                <w:rFonts w:eastAsia="標楷體"/>
                <w:szCs w:val="24"/>
              </w:rPr>
            </w:pPr>
            <w:r w:rsidRPr="00572C87">
              <w:rPr>
                <w:rFonts w:eastAsia="標楷體"/>
                <w:szCs w:val="24"/>
              </w:rPr>
              <w:t>教授、副教授、助理教授</w:t>
            </w:r>
          </w:p>
        </w:tc>
        <w:tc>
          <w:tcPr>
            <w:tcW w:w="3319" w:type="pct"/>
            <w:tcBorders>
              <w:top w:val="single" w:sz="4" w:space="0" w:color="auto"/>
            </w:tcBorders>
            <w:shd w:val="clear" w:color="auto" w:fill="auto"/>
          </w:tcPr>
          <w:p w:rsidR="00486616" w:rsidRPr="00572C87" w:rsidRDefault="00486616" w:rsidP="00122BDD">
            <w:pPr>
              <w:adjustRightInd w:val="0"/>
              <w:snapToGrid w:val="0"/>
              <w:spacing w:line="300" w:lineRule="exact"/>
              <w:jc w:val="both"/>
              <w:rPr>
                <w:rFonts w:eastAsia="標楷體"/>
                <w:kern w:val="0"/>
                <w:szCs w:val="24"/>
              </w:rPr>
            </w:pPr>
            <w:r w:rsidRPr="00572C87">
              <w:rPr>
                <w:rFonts w:eastAsia="標楷體"/>
                <w:kern w:val="0"/>
                <w:szCs w:val="24"/>
              </w:rPr>
              <w:t>近</w:t>
            </w:r>
            <w:r w:rsidRPr="00572C87">
              <w:rPr>
                <w:rFonts w:eastAsia="標楷體"/>
                <w:b/>
                <w:kern w:val="0"/>
                <w:szCs w:val="24"/>
              </w:rPr>
              <w:t>五年</w:t>
            </w:r>
            <w:r w:rsidRPr="00572C87">
              <w:rPr>
                <w:rFonts w:eastAsia="標楷體"/>
                <w:kern w:val="0"/>
                <w:szCs w:val="24"/>
              </w:rPr>
              <w:t>曾獲下列獎勵之一者：</w:t>
            </w:r>
          </w:p>
          <w:p w:rsidR="00486616" w:rsidRPr="00572C87" w:rsidRDefault="00486616" w:rsidP="00122BDD">
            <w:pPr>
              <w:adjustRightInd w:val="0"/>
              <w:snapToGrid w:val="0"/>
              <w:spacing w:line="300" w:lineRule="exact"/>
              <w:jc w:val="both"/>
              <w:rPr>
                <w:rFonts w:eastAsia="標楷體"/>
                <w:kern w:val="0"/>
                <w:szCs w:val="24"/>
              </w:rPr>
            </w:pPr>
            <w:r w:rsidRPr="00572C87">
              <w:rPr>
                <w:rFonts w:eastAsia="標楷體" w:hint="eastAsia"/>
                <w:kern w:val="0"/>
                <w:szCs w:val="24"/>
              </w:rPr>
              <w:t>(1)</w:t>
            </w:r>
            <w:r w:rsidRPr="00572C87">
              <w:rPr>
                <w:rFonts w:eastAsia="標楷體"/>
                <w:kern w:val="0"/>
                <w:szCs w:val="24"/>
              </w:rPr>
              <w:t>本校教學特優獎。</w:t>
            </w:r>
          </w:p>
          <w:p w:rsidR="00486616" w:rsidRPr="00572C87" w:rsidRDefault="00486616" w:rsidP="00122BDD">
            <w:pPr>
              <w:adjustRightInd w:val="0"/>
              <w:snapToGrid w:val="0"/>
              <w:spacing w:line="300" w:lineRule="exact"/>
              <w:jc w:val="both"/>
              <w:rPr>
                <w:rFonts w:eastAsia="標楷體"/>
                <w:kern w:val="0"/>
                <w:szCs w:val="24"/>
              </w:rPr>
            </w:pPr>
            <w:r w:rsidRPr="00572C87">
              <w:rPr>
                <w:rFonts w:eastAsia="標楷體" w:hint="eastAsia"/>
                <w:kern w:val="0"/>
                <w:szCs w:val="24"/>
              </w:rPr>
              <w:t>(2)</w:t>
            </w:r>
            <w:r w:rsidRPr="00572C87">
              <w:rPr>
                <w:rFonts w:eastAsia="標楷體"/>
                <w:kern w:val="0"/>
                <w:szCs w:val="24"/>
              </w:rPr>
              <w:t>本校教學優秀人才彈性薪資獎勵。</w:t>
            </w:r>
          </w:p>
          <w:p w:rsidR="00486616" w:rsidRPr="00572C87" w:rsidRDefault="00486616" w:rsidP="00122BDD">
            <w:pPr>
              <w:adjustRightInd w:val="0"/>
              <w:snapToGrid w:val="0"/>
              <w:spacing w:line="300" w:lineRule="exact"/>
              <w:jc w:val="both"/>
              <w:rPr>
                <w:rFonts w:eastAsia="標楷體"/>
                <w:kern w:val="0"/>
                <w:szCs w:val="24"/>
              </w:rPr>
            </w:pPr>
            <w:r w:rsidRPr="00572C87">
              <w:rPr>
                <w:rFonts w:eastAsia="標楷體" w:hint="eastAsia"/>
                <w:kern w:val="0"/>
                <w:szCs w:val="24"/>
              </w:rPr>
              <w:t>(3)</w:t>
            </w:r>
            <w:r w:rsidRPr="00572C87">
              <w:rPr>
                <w:rFonts w:eastAsia="標楷體"/>
                <w:kern w:val="0"/>
                <w:szCs w:val="24"/>
              </w:rPr>
              <w:t>教育部數位學習教材認證。</w:t>
            </w:r>
          </w:p>
          <w:p w:rsidR="00486616" w:rsidRPr="00572C87" w:rsidRDefault="00486616" w:rsidP="00122BDD">
            <w:pPr>
              <w:adjustRightInd w:val="0"/>
              <w:snapToGrid w:val="0"/>
              <w:spacing w:line="300" w:lineRule="exact"/>
              <w:jc w:val="both"/>
              <w:rPr>
                <w:rFonts w:eastAsia="標楷體"/>
                <w:kern w:val="0"/>
                <w:szCs w:val="24"/>
              </w:rPr>
            </w:pPr>
            <w:r w:rsidRPr="00572C87">
              <w:rPr>
                <w:rFonts w:eastAsia="標楷體" w:hint="eastAsia"/>
                <w:kern w:val="0"/>
                <w:szCs w:val="24"/>
              </w:rPr>
              <w:t>(4)</w:t>
            </w:r>
            <w:r w:rsidRPr="00572C87">
              <w:rPr>
                <w:rFonts w:eastAsia="標楷體"/>
                <w:kern w:val="0"/>
                <w:szCs w:val="24"/>
              </w:rPr>
              <w:t>教育部課程認證。</w:t>
            </w:r>
          </w:p>
          <w:p w:rsidR="00486616" w:rsidRPr="00572C87" w:rsidRDefault="00486616" w:rsidP="00122BDD">
            <w:pPr>
              <w:adjustRightInd w:val="0"/>
              <w:snapToGrid w:val="0"/>
              <w:spacing w:line="300" w:lineRule="exact"/>
              <w:jc w:val="both"/>
              <w:rPr>
                <w:rFonts w:eastAsia="標楷體"/>
                <w:kern w:val="0"/>
                <w:szCs w:val="24"/>
              </w:rPr>
            </w:pPr>
            <w:r w:rsidRPr="00572C87">
              <w:rPr>
                <w:rFonts w:eastAsia="標楷體"/>
                <w:kern w:val="0"/>
                <w:szCs w:val="24"/>
              </w:rPr>
              <w:t>(5)</w:t>
            </w:r>
            <w:r w:rsidRPr="00572C87">
              <w:rPr>
                <w:rFonts w:eastAsia="標楷體"/>
                <w:kern w:val="0"/>
                <w:szCs w:val="24"/>
              </w:rPr>
              <w:t>教育部全國傑出通識教育教師獎。</w:t>
            </w:r>
          </w:p>
        </w:tc>
      </w:tr>
    </w:tbl>
    <w:p w:rsidR="00486616" w:rsidRPr="00572C87" w:rsidRDefault="00486616" w:rsidP="00486616">
      <w:pPr>
        <w:adjustRightInd w:val="0"/>
        <w:snapToGrid w:val="0"/>
        <w:spacing w:beforeLines="100" w:before="360" w:afterLines="50" w:after="180"/>
        <w:rPr>
          <w:rFonts w:eastAsia="標楷體"/>
          <w:b/>
          <w:sz w:val="26"/>
          <w:szCs w:val="26"/>
        </w:rPr>
      </w:pPr>
      <w:r w:rsidRPr="00572C87">
        <w:rPr>
          <w:rFonts w:eastAsia="標楷體"/>
          <w:b/>
          <w:sz w:val="26"/>
          <w:szCs w:val="26"/>
        </w:rPr>
        <w:t>(</w:t>
      </w:r>
      <w:r w:rsidRPr="00572C87">
        <w:rPr>
          <w:rFonts w:eastAsia="標楷體"/>
          <w:b/>
          <w:sz w:val="26"/>
          <w:szCs w:val="26"/>
        </w:rPr>
        <w:t>三</w:t>
      </w:r>
      <w:r w:rsidRPr="00572C87">
        <w:rPr>
          <w:rFonts w:eastAsia="標楷體"/>
          <w:b/>
          <w:sz w:val="26"/>
          <w:szCs w:val="26"/>
        </w:rPr>
        <w:t>)</w:t>
      </w:r>
      <w:r w:rsidRPr="00572C87">
        <w:rPr>
          <w:rFonts w:eastAsia="標楷體"/>
          <w:b/>
          <w:sz w:val="26"/>
          <w:szCs w:val="26"/>
        </w:rPr>
        <w:t>應用研究</w:t>
      </w:r>
      <w:r w:rsidRPr="00572C87">
        <w:rPr>
          <w:rFonts w:eastAsia="標楷體" w:hint="eastAsia"/>
          <w:b/>
          <w:sz w:val="26"/>
          <w:szCs w:val="26"/>
        </w:rPr>
        <w:t>型</w:t>
      </w:r>
      <w:r w:rsidRPr="00572C87">
        <w:rPr>
          <w:rFonts w:eastAsia="標楷體"/>
          <w:b/>
          <w:sz w:val="26"/>
          <w:szCs w:val="26"/>
        </w:rPr>
        <w:t>基本門檻</w:t>
      </w:r>
    </w:p>
    <w:p w:rsidR="00486616" w:rsidRPr="00572C87" w:rsidRDefault="00486616" w:rsidP="00486616">
      <w:pPr>
        <w:adjustRightInd w:val="0"/>
        <w:snapToGrid w:val="0"/>
        <w:rPr>
          <w:rFonts w:eastAsia="標楷體"/>
          <w:kern w:val="0"/>
          <w:szCs w:val="24"/>
        </w:rPr>
      </w:pPr>
      <w:r w:rsidRPr="00572C87">
        <w:rPr>
          <w:rFonts w:eastAsia="標楷體"/>
          <w:kern w:val="0"/>
          <w:szCs w:val="24"/>
        </w:rPr>
        <w:t>申請此類型之教師，其「五年內專門著作」及「研發成果」應符合下列規範。</w:t>
      </w:r>
    </w:p>
    <w:p w:rsidR="00486616" w:rsidRPr="00572C87" w:rsidRDefault="00486616" w:rsidP="00486616">
      <w:pPr>
        <w:spacing w:beforeLines="50" w:before="180"/>
        <w:rPr>
          <w:rFonts w:eastAsia="標楷體"/>
          <w:b/>
          <w:kern w:val="0"/>
          <w:szCs w:val="24"/>
        </w:rPr>
      </w:pPr>
      <w:r w:rsidRPr="00572C87">
        <w:rPr>
          <w:rFonts w:eastAsia="標楷體"/>
          <w:b/>
          <w:kern w:val="0"/>
          <w:szCs w:val="24"/>
        </w:rPr>
        <w:t>【門檻一】五年內專門著作</w:t>
      </w:r>
    </w:p>
    <w:tbl>
      <w:tblPr>
        <w:tblW w:w="4855"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2618"/>
        <w:gridCol w:w="5360"/>
      </w:tblGrid>
      <w:tr w:rsidR="00572C87" w:rsidRPr="00572C87" w:rsidTr="00122BDD">
        <w:trPr>
          <w:trHeight w:val="540"/>
          <w:jc w:val="center"/>
        </w:trPr>
        <w:tc>
          <w:tcPr>
            <w:tcW w:w="1641" w:type="pct"/>
            <w:tcBorders>
              <w:top w:val="thinThickSmallGap" w:sz="24" w:space="0" w:color="auto"/>
              <w:left w:val="thinThickSmallGap" w:sz="24" w:space="0" w:color="auto"/>
            </w:tcBorders>
            <w:shd w:val="clear" w:color="auto" w:fill="auto"/>
            <w:vAlign w:val="center"/>
          </w:tcPr>
          <w:p w:rsidR="00486616" w:rsidRPr="00572C87" w:rsidRDefault="00486616" w:rsidP="00122BDD">
            <w:pPr>
              <w:adjustRightInd w:val="0"/>
              <w:snapToGrid w:val="0"/>
              <w:spacing w:line="280" w:lineRule="exact"/>
              <w:jc w:val="center"/>
              <w:rPr>
                <w:rFonts w:eastAsia="標楷體"/>
                <w:kern w:val="0"/>
                <w:szCs w:val="24"/>
              </w:rPr>
            </w:pPr>
            <w:r w:rsidRPr="00572C87">
              <w:rPr>
                <w:rFonts w:eastAsia="標楷體"/>
                <w:kern w:val="0"/>
                <w:szCs w:val="24"/>
              </w:rPr>
              <w:t>教授</w:t>
            </w:r>
          </w:p>
        </w:tc>
        <w:tc>
          <w:tcPr>
            <w:tcW w:w="3359" w:type="pct"/>
            <w:tcBorders>
              <w:top w:val="thinThickSmallGap" w:sz="24" w:space="0" w:color="auto"/>
            </w:tcBorders>
            <w:shd w:val="clear" w:color="auto" w:fill="auto"/>
            <w:vAlign w:val="center"/>
          </w:tcPr>
          <w:p w:rsidR="00486616" w:rsidRPr="00572C87" w:rsidRDefault="00486616" w:rsidP="00122BDD">
            <w:pPr>
              <w:adjustRightInd w:val="0"/>
              <w:snapToGrid w:val="0"/>
              <w:spacing w:line="280" w:lineRule="exact"/>
              <w:rPr>
                <w:rFonts w:eastAsia="標楷體"/>
                <w:kern w:val="0"/>
                <w:szCs w:val="24"/>
              </w:rPr>
            </w:pPr>
            <w:r w:rsidRPr="00572C87">
              <w:rPr>
                <w:rFonts w:eastAsia="標楷體"/>
                <w:kern w:val="0"/>
                <w:szCs w:val="24"/>
              </w:rPr>
              <w:t>五年內應至少</w:t>
            </w:r>
            <w:r w:rsidRPr="00572C87">
              <w:rPr>
                <w:rFonts w:eastAsia="標楷體"/>
                <w:kern w:val="0"/>
                <w:szCs w:val="24"/>
              </w:rPr>
              <w:t>5</w:t>
            </w:r>
            <w:r w:rsidRPr="00572C87">
              <w:rPr>
                <w:rFonts w:eastAsia="標楷體"/>
                <w:kern w:val="0"/>
                <w:szCs w:val="24"/>
              </w:rPr>
              <w:t>篇專門著作，其中至少</w:t>
            </w:r>
            <w:r w:rsidRPr="00572C87">
              <w:rPr>
                <w:rFonts w:eastAsia="標楷體"/>
                <w:kern w:val="0"/>
                <w:szCs w:val="24"/>
              </w:rPr>
              <w:t>2</w:t>
            </w:r>
            <w:r w:rsidRPr="00572C87">
              <w:rPr>
                <w:rFonts w:eastAsia="標楷體"/>
                <w:kern w:val="0"/>
                <w:szCs w:val="24"/>
              </w:rPr>
              <w:t>篇為第一作者或通信</w:t>
            </w:r>
            <w:r w:rsidRPr="00572C87">
              <w:rPr>
                <w:rFonts w:eastAsia="標楷體"/>
                <w:kern w:val="0"/>
                <w:szCs w:val="24"/>
              </w:rPr>
              <w:t>(</w:t>
            </w:r>
            <w:r w:rsidRPr="00572C87">
              <w:rPr>
                <w:rFonts w:eastAsia="標楷體"/>
                <w:kern w:val="0"/>
                <w:szCs w:val="24"/>
              </w:rPr>
              <w:t>訊</w:t>
            </w:r>
            <w:r w:rsidRPr="00572C87">
              <w:rPr>
                <w:rFonts w:eastAsia="標楷體"/>
                <w:kern w:val="0"/>
                <w:szCs w:val="24"/>
              </w:rPr>
              <w:t>)</w:t>
            </w:r>
            <w:r w:rsidRPr="00572C87">
              <w:rPr>
                <w:rFonts w:eastAsia="標楷體"/>
                <w:kern w:val="0"/>
                <w:szCs w:val="24"/>
              </w:rPr>
              <w:t>作者。</w:t>
            </w:r>
          </w:p>
        </w:tc>
      </w:tr>
      <w:tr w:rsidR="00572C87" w:rsidRPr="00572C87" w:rsidTr="00122BDD">
        <w:trPr>
          <w:trHeight w:val="559"/>
          <w:jc w:val="center"/>
        </w:trPr>
        <w:tc>
          <w:tcPr>
            <w:tcW w:w="1641" w:type="pct"/>
            <w:tcBorders>
              <w:top w:val="single" w:sz="4" w:space="0" w:color="auto"/>
              <w:left w:val="thinThickSmallGap" w:sz="24" w:space="0" w:color="auto"/>
              <w:bottom w:val="thickThinSmallGap" w:sz="24" w:space="0" w:color="auto"/>
            </w:tcBorders>
            <w:shd w:val="clear" w:color="auto" w:fill="auto"/>
            <w:vAlign w:val="center"/>
          </w:tcPr>
          <w:p w:rsidR="00486616" w:rsidRPr="00572C87" w:rsidRDefault="00486616" w:rsidP="00122BDD">
            <w:pPr>
              <w:adjustRightInd w:val="0"/>
              <w:snapToGrid w:val="0"/>
              <w:spacing w:line="280" w:lineRule="exact"/>
              <w:jc w:val="center"/>
              <w:rPr>
                <w:rFonts w:eastAsia="標楷體"/>
                <w:szCs w:val="24"/>
              </w:rPr>
            </w:pPr>
            <w:r w:rsidRPr="00572C87">
              <w:rPr>
                <w:rFonts w:eastAsia="標楷體"/>
                <w:szCs w:val="24"/>
              </w:rPr>
              <w:t>副教授、助理教授</w:t>
            </w:r>
          </w:p>
        </w:tc>
        <w:tc>
          <w:tcPr>
            <w:tcW w:w="3359" w:type="pct"/>
            <w:tcBorders>
              <w:top w:val="single" w:sz="4" w:space="0" w:color="auto"/>
              <w:bottom w:val="thickThinSmallGap" w:sz="24" w:space="0" w:color="auto"/>
            </w:tcBorders>
            <w:shd w:val="clear" w:color="auto" w:fill="auto"/>
            <w:vAlign w:val="center"/>
          </w:tcPr>
          <w:p w:rsidR="00486616" w:rsidRPr="00572C87" w:rsidRDefault="00486616" w:rsidP="00122BDD">
            <w:pPr>
              <w:adjustRightInd w:val="0"/>
              <w:snapToGrid w:val="0"/>
              <w:spacing w:line="280" w:lineRule="exact"/>
              <w:rPr>
                <w:rFonts w:eastAsia="標楷體"/>
                <w:szCs w:val="24"/>
              </w:rPr>
            </w:pPr>
            <w:r w:rsidRPr="00572C87">
              <w:rPr>
                <w:rFonts w:eastAsia="標楷體"/>
                <w:szCs w:val="24"/>
              </w:rPr>
              <w:t>五年內應至少</w:t>
            </w:r>
            <w:r w:rsidRPr="00572C87">
              <w:rPr>
                <w:rFonts w:eastAsia="標楷體"/>
                <w:szCs w:val="24"/>
              </w:rPr>
              <w:t>4</w:t>
            </w:r>
            <w:r w:rsidRPr="00572C87">
              <w:rPr>
                <w:rFonts w:eastAsia="標楷體"/>
                <w:szCs w:val="24"/>
              </w:rPr>
              <w:t>篇專門著作，其中至少</w:t>
            </w:r>
            <w:r w:rsidRPr="00572C87">
              <w:rPr>
                <w:rFonts w:eastAsia="標楷體"/>
                <w:szCs w:val="24"/>
              </w:rPr>
              <w:t>1</w:t>
            </w:r>
            <w:r w:rsidRPr="00572C87">
              <w:rPr>
                <w:rFonts w:eastAsia="標楷體"/>
                <w:szCs w:val="24"/>
              </w:rPr>
              <w:t>篇為第一作者或通信</w:t>
            </w:r>
            <w:r w:rsidRPr="00572C87">
              <w:rPr>
                <w:rFonts w:eastAsia="標楷體"/>
                <w:szCs w:val="24"/>
              </w:rPr>
              <w:t>(</w:t>
            </w:r>
            <w:r w:rsidRPr="00572C87">
              <w:rPr>
                <w:rFonts w:eastAsia="標楷體"/>
                <w:szCs w:val="24"/>
              </w:rPr>
              <w:t>訊</w:t>
            </w:r>
            <w:r w:rsidRPr="00572C87">
              <w:rPr>
                <w:rFonts w:eastAsia="標楷體"/>
                <w:szCs w:val="24"/>
              </w:rPr>
              <w:t>)</w:t>
            </w:r>
            <w:r w:rsidRPr="00572C87">
              <w:rPr>
                <w:rFonts w:eastAsia="標楷體"/>
                <w:szCs w:val="24"/>
              </w:rPr>
              <w:t>作者。</w:t>
            </w:r>
          </w:p>
        </w:tc>
      </w:tr>
    </w:tbl>
    <w:p w:rsidR="00486616" w:rsidRPr="00572C87" w:rsidRDefault="00486616" w:rsidP="00486616">
      <w:pPr>
        <w:spacing w:line="320" w:lineRule="exact"/>
        <w:ind w:leftChars="60" w:left="991" w:hangingChars="353" w:hanging="847"/>
        <w:jc w:val="both"/>
        <w:rPr>
          <w:rFonts w:eastAsia="標楷體"/>
          <w:spacing w:val="-16"/>
          <w:szCs w:val="24"/>
        </w:rPr>
      </w:pPr>
      <w:r w:rsidRPr="00572C87">
        <w:rPr>
          <w:rFonts w:eastAsia="標楷體"/>
          <w:szCs w:val="24"/>
        </w:rPr>
        <w:t>說明</w:t>
      </w:r>
      <w:r w:rsidRPr="00572C87">
        <w:rPr>
          <w:rFonts w:eastAsia="標楷體"/>
          <w:szCs w:val="24"/>
        </w:rPr>
        <w:t>:</w:t>
      </w:r>
      <w:r w:rsidRPr="00572C87">
        <w:rPr>
          <w:rFonts w:eastAsia="標楷體"/>
          <w:spacing w:val="-16"/>
          <w:szCs w:val="24"/>
        </w:rPr>
        <w:t>1.</w:t>
      </w:r>
      <w:r w:rsidRPr="00572C87">
        <w:rPr>
          <w:rFonts w:eastAsia="標楷體"/>
          <w:spacing w:val="-12"/>
          <w:szCs w:val="24"/>
        </w:rPr>
        <w:t>應持續從事學術、技術或實務研發，提出應用研究相關技術報告作為專門著作。</w:t>
      </w:r>
    </w:p>
    <w:p w:rsidR="00486616" w:rsidRPr="00572C87" w:rsidRDefault="00486616" w:rsidP="00486616">
      <w:pPr>
        <w:spacing w:line="320" w:lineRule="exact"/>
        <w:ind w:leftChars="296" w:left="991" w:hangingChars="117" w:hanging="281"/>
        <w:jc w:val="both"/>
        <w:rPr>
          <w:rFonts w:eastAsia="標楷體"/>
          <w:szCs w:val="24"/>
        </w:rPr>
      </w:pPr>
      <w:r w:rsidRPr="00572C87">
        <w:rPr>
          <w:rFonts w:eastAsia="標楷體"/>
          <w:szCs w:val="24"/>
        </w:rPr>
        <w:t>2.</w:t>
      </w:r>
      <w:r w:rsidRPr="00572C87">
        <w:rPr>
          <w:rFonts w:eastAsia="標楷體"/>
          <w:szCs w:val="24"/>
        </w:rPr>
        <w:t>所稱專門著作，係指有關專利或創新之成果經結構式整理之報告，或有關專業技術、或個案研究，經整理分析具整體性及獨特見解貢獻之報告，或有關產學合作實務改善專案具有特殊貢獻之研發成果報告。</w:t>
      </w:r>
    </w:p>
    <w:p w:rsidR="00486616" w:rsidRPr="00572C87" w:rsidRDefault="00486616" w:rsidP="00486616">
      <w:pPr>
        <w:widowControl/>
        <w:spacing w:beforeLines="100" w:before="360"/>
        <w:rPr>
          <w:rFonts w:eastAsia="標楷體"/>
          <w:b/>
          <w:kern w:val="0"/>
          <w:szCs w:val="24"/>
        </w:rPr>
      </w:pPr>
      <w:r w:rsidRPr="00572C87">
        <w:rPr>
          <w:rFonts w:eastAsia="標楷體"/>
          <w:b/>
          <w:kern w:val="0"/>
          <w:szCs w:val="24"/>
        </w:rPr>
        <w:t>【門檻二】研發成果</w:t>
      </w:r>
      <w:r w:rsidRPr="00572C87">
        <w:rPr>
          <w:rFonts w:eastAsia="標楷體"/>
          <w:b/>
          <w:kern w:val="0"/>
          <w:szCs w:val="24"/>
        </w:rPr>
        <w:t>(</w:t>
      </w:r>
      <w:r w:rsidRPr="00572C87">
        <w:rPr>
          <w:rFonts w:eastAsia="標楷體"/>
          <w:b/>
          <w:kern w:val="0"/>
          <w:szCs w:val="24"/>
        </w:rPr>
        <w:t>含專利、技術移轉、產學合作計畫</w:t>
      </w:r>
      <w:r w:rsidRPr="00572C87">
        <w:rPr>
          <w:rFonts w:eastAsia="標楷體"/>
          <w:b/>
          <w:kern w:val="0"/>
          <w:szCs w:val="24"/>
        </w:rPr>
        <w:t>)</w:t>
      </w:r>
      <w:r w:rsidRPr="00572C87">
        <w:rPr>
          <w:rFonts w:eastAsia="標楷體"/>
          <w:b/>
          <w:szCs w:val="24"/>
        </w:rPr>
        <w:t xml:space="preserve"> </w:t>
      </w:r>
      <w:r w:rsidRPr="00572C87">
        <w:rPr>
          <w:rFonts w:eastAsia="標楷體"/>
          <w:b/>
          <w:szCs w:val="24"/>
        </w:rPr>
        <w:t>計分標準</w:t>
      </w:r>
    </w:p>
    <w:tbl>
      <w:tblPr>
        <w:tblW w:w="4854"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2618"/>
        <w:gridCol w:w="5358"/>
      </w:tblGrid>
      <w:tr w:rsidR="00572C87" w:rsidRPr="00572C87" w:rsidTr="00122BDD">
        <w:trPr>
          <w:trHeight w:val="383"/>
          <w:jc w:val="center"/>
        </w:trPr>
        <w:tc>
          <w:tcPr>
            <w:tcW w:w="1641" w:type="pct"/>
            <w:tcBorders>
              <w:top w:val="thinThickSmallGap" w:sz="24" w:space="0" w:color="auto"/>
              <w:left w:val="thinThickSmallGap" w:sz="24" w:space="0" w:color="auto"/>
              <w:bottom w:val="single" w:sz="4" w:space="0" w:color="auto"/>
              <w:right w:val="single" w:sz="4" w:space="0" w:color="000000"/>
            </w:tcBorders>
            <w:shd w:val="clear" w:color="auto" w:fill="auto"/>
            <w:vAlign w:val="center"/>
          </w:tcPr>
          <w:p w:rsidR="00486616" w:rsidRPr="00572C87" w:rsidRDefault="00486616" w:rsidP="00122BDD">
            <w:pPr>
              <w:adjustRightInd w:val="0"/>
              <w:snapToGrid w:val="0"/>
              <w:spacing w:line="320" w:lineRule="exact"/>
              <w:jc w:val="center"/>
              <w:rPr>
                <w:rFonts w:eastAsia="標楷體"/>
                <w:kern w:val="0"/>
                <w:szCs w:val="24"/>
              </w:rPr>
            </w:pPr>
            <w:r w:rsidRPr="00572C87">
              <w:rPr>
                <w:rFonts w:eastAsia="標楷體"/>
                <w:kern w:val="0"/>
                <w:szCs w:val="24"/>
              </w:rPr>
              <w:t>教授</w:t>
            </w:r>
          </w:p>
        </w:tc>
        <w:tc>
          <w:tcPr>
            <w:tcW w:w="3359" w:type="pct"/>
            <w:tcBorders>
              <w:top w:val="thinThickSmallGap" w:sz="24" w:space="0" w:color="auto"/>
              <w:left w:val="single" w:sz="4" w:space="0" w:color="000000"/>
              <w:bottom w:val="single" w:sz="4" w:space="0" w:color="auto"/>
            </w:tcBorders>
            <w:shd w:val="clear" w:color="auto" w:fill="auto"/>
            <w:vAlign w:val="center"/>
          </w:tcPr>
          <w:p w:rsidR="00486616" w:rsidRPr="00572C87" w:rsidRDefault="00486616" w:rsidP="00122BDD">
            <w:pPr>
              <w:adjustRightInd w:val="0"/>
              <w:snapToGrid w:val="0"/>
              <w:spacing w:line="320" w:lineRule="exact"/>
              <w:jc w:val="center"/>
              <w:rPr>
                <w:rFonts w:eastAsia="標楷體"/>
                <w:szCs w:val="24"/>
              </w:rPr>
            </w:pPr>
            <w:r w:rsidRPr="00572C87">
              <w:rPr>
                <w:rFonts w:eastAsia="標楷體"/>
                <w:szCs w:val="24"/>
              </w:rPr>
              <w:t>至少</w:t>
            </w:r>
            <w:r w:rsidRPr="00572C87">
              <w:rPr>
                <w:rFonts w:eastAsia="標楷體"/>
                <w:szCs w:val="24"/>
              </w:rPr>
              <w:t>17</w:t>
            </w:r>
            <w:r w:rsidRPr="00572C87">
              <w:rPr>
                <w:rFonts w:eastAsia="標楷體"/>
                <w:szCs w:val="24"/>
              </w:rPr>
              <w:t>分</w:t>
            </w:r>
          </w:p>
        </w:tc>
      </w:tr>
      <w:tr w:rsidR="00572C87" w:rsidRPr="00572C87" w:rsidTr="00122BDD">
        <w:trPr>
          <w:trHeight w:val="413"/>
          <w:jc w:val="center"/>
        </w:trPr>
        <w:tc>
          <w:tcPr>
            <w:tcW w:w="1641" w:type="pct"/>
            <w:tcBorders>
              <w:top w:val="single" w:sz="4" w:space="0" w:color="auto"/>
              <w:left w:val="thinThickSmallGap" w:sz="24" w:space="0" w:color="auto"/>
              <w:bottom w:val="single" w:sz="4" w:space="0" w:color="auto"/>
              <w:right w:val="single" w:sz="4" w:space="0" w:color="000000"/>
            </w:tcBorders>
            <w:shd w:val="clear" w:color="auto" w:fill="auto"/>
            <w:vAlign w:val="center"/>
          </w:tcPr>
          <w:p w:rsidR="00486616" w:rsidRPr="00572C87" w:rsidRDefault="00486616" w:rsidP="00122BDD">
            <w:pPr>
              <w:adjustRightInd w:val="0"/>
              <w:snapToGrid w:val="0"/>
              <w:spacing w:line="320" w:lineRule="exact"/>
              <w:jc w:val="center"/>
              <w:rPr>
                <w:rFonts w:eastAsia="標楷體"/>
                <w:kern w:val="0"/>
                <w:szCs w:val="24"/>
              </w:rPr>
            </w:pPr>
            <w:r w:rsidRPr="00572C87">
              <w:rPr>
                <w:rFonts w:eastAsia="標楷體"/>
                <w:kern w:val="0"/>
                <w:szCs w:val="24"/>
              </w:rPr>
              <w:t>副教授</w:t>
            </w:r>
          </w:p>
        </w:tc>
        <w:tc>
          <w:tcPr>
            <w:tcW w:w="3359" w:type="pct"/>
            <w:tcBorders>
              <w:top w:val="single" w:sz="4" w:space="0" w:color="auto"/>
              <w:left w:val="single" w:sz="4" w:space="0" w:color="000000"/>
              <w:bottom w:val="single" w:sz="4" w:space="0" w:color="auto"/>
            </w:tcBorders>
            <w:shd w:val="clear" w:color="auto" w:fill="auto"/>
            <w:vAlign w:val="center"/>
          </w:tcPr>
          <w:p w:rsidR="00486616" w:rsidRPr="00572C87" w:rsidRDefault="00486616" w:rsidP="00122BDD">
            <w:pPr>
              <w:adjustRightInd w:val="0"/>
              <w:snapToGrid w:val="0"/>
              <w:spacing w:line="320" w:lineRule="exact"/>
              <w:jc w:val="center"/>
              <w:rPr>
                <w:rFonts w:eastAsia="標楷體"/>
                <w:szCs w:val="24"/>
              </w:rPr>
            </w:pPr>
            <w:r w:rsidRPr="00572C87">
              <w:rPr>
                <w:rFonts w:eastAsia="標楷體"/>
                <w:szCs w:val="24"/>
              </w:rPr>
              <w:t>至少</w:t>
            </w:r>
            <w:r w:rsidRPr="00572C87">
              <w:rPr>
                <w:rFonts w:eastAsia="標楷體"/>
                <w:szCs w:val="24"/>
              </w:rPr>
              <w:t>12</w:t>
            </w:r>
            <w:r w:rsidRPr="00572C87">
              <w:rPr>
                <w:rFonts w:eastAsia="標楷體"/>
                <w:szCs w:val="24"/>
              </w:rPr>
              <w:t>分</w:t>
            </w:r>
          </w:p>
        </w:tc>
      </w:tr>
      <w:tr w:rsidR="00572C87" w:rsidRPr="00572C87" w:rsidTr="00122BDD">
        <w:trPr>
          <w:trHeight w:val="277"/>
          <w:jc w:val="center"/>
        </w:trPr>
        <w:tc>
          <w:tcPr>
            <w:tcW w:w="1641" w:type="pct"/>
            <w:tcBorders>
              <w:top w:val="single" w:sz="4" w:space="0" w:color="auto"/>
              <w:left w:val="thinThickSmallGap" w:sz="24" w:space="0" w:color="auto"/>
              <w:bottom w:val="thickThinSmallGap" w:sz="24" w:space="0" w:color="auto"/>
              <w:right w:val="single" w:sz="4" w:space="0" w:color="000000"/>
            </w:tcBorders>
            <w:shd w:val="clear" w:color="auto" w:fill="auto"/>
            <w:vAlign w:val="center"/>
          </w:tcPr>
          <w:p w:rsidR="00486616" w:rsidRPr="00572C87" w:rsidRDefault="00486616" w:rsidP="00122BDD">
            <w:pPr>
              <w:adjustRightInd w:val="0"/>
              <w:snapToGrid w:val="0"/>
              <w:spacing w:line="320" w:lineRule="exact"/>
              <w:jc w:val="center"/>
              <w:rPr>
                <w:rFonts w:eastAsia="標楷體"/>
                <w:kern w:val="0"/>
                <w:szCs w:val="24"/>
              </w:rPr>
            </w:pPr>
            <w:r w:rsidRPr="00572C87">
              <w:rPr>
                <w:rFonts w:eastAsia="標楷體"/>
                <w:kern w:val="0"/>
                <w:szCs w:val="24"/>
              </w:rPr>
              <w:t>助理教授</w:t>
            </w:r>
          </w:p>
        </w:tc>
        <w:tc>
          <w:tcPr>
            <w:tcW w:w="3359" w:type="pct"/>
            <w:tcBorders>
              <w:top w:val="single" w:sz="4" w:space="0" w:color="auto"/>
              <w:left w:val="single" w:sz="4" w:space="0" w:color="000000"/>
              <w:bottom w:val="thickThinSmallGap" w:sz="24" w:space="0" w:color="auto"/>
            </w:tcBorders>
            <w:shd w:val="clear" w:color="auto" w:fill="auto"/>
            <w:vAlign w:val="center"/>
          </w:tcPr>
          <w:p w:rsidR="00486616" w:rsidRPr="00572C87" w:rsidRDefault="00486616" w:rsidP="00122BDD">
            <w:pPr>
              <w:adjustRightInd w:val="0"/>
              <w:snapToGrid w:val="0"/>
              <w:spacing w:line="320" w:lineRule="exact"/>
              <w:jc w:val="center"/>
              <w:rPr>
                <w:rFonts w:eastAsia="標楷體"/>
                <w:szCs w:val="24"/>
              </w:rPr>
            </w:pPr>
            <w:r w:rsidRPr="00572C87">
              <w:rPr>
                <w:rFonts w:eastAsia="標楷體"/>
                <w:szCs w:val="24"/>
              </w:rPr>
              <w:t>至少</w:t>
            </w:r>
            <w:r w:rsidRPr="00572C87">
              <w:rPr>
                <w:rFonts w:eastAsia="標楷體"/>
                <w:szCs w:val="24"/>
              </w:rPr>
              <w:t>8</w:t>
            </w:r>
            <w:r w:rsidRPr="00572C87">
              <w:rPr>
                <w:rFonts w:eastAsia="標楷體"/>
                <w:szCs w:val="24"/>
              </w:rPr>
              <w:t>分</w:t>
            </w:r>
          </w:p>
        </w:tc>
      </w:tr>
    </w:tbl>
    <w:p w:rsidR="00486616" w:rsidRPr="00572C87" w:rsidRDefault="00486616" w:rsidP="00486616">
      <w:pPr>
        <w:rPr>
          <w:rFonts w:eastAsia="標楷體"/>
          <w:szCs w:val="24"/>
        </w:rPr>
      </w:pPr>
      <w:r w:rsidRPr="00572C87">
        <w:rPr>
          <w:rFonts w:eastAsia="標楷體"/>
          <w:b/>
          <w:kern w:val="0"/>
          <w:szCs w:val="24"/>
        </w:rPr>
        <w:t>說明：</w:t>
      </w:r>
      <w:r w:rsidRPr="00572C87">
        <w:rPr>
          <w:rFonts w:eastAsia="標楷體"/>
          <w:szCs w:val="24"/>
        </w:rPr>
        <w:t>申請應用研究升等教師者，其申請門檻除需符合本校申請升等相關規定外，仍應達到上列升等不同職級所需之研發成果計分條件，計算方式為自申請年度八月一日前起算七年內之計分。</w:t>
      </w:r>
    </w:p>
    <w:p w:rsidR="00486616" w:rsidRPr="00572C87" w:rsidRDefault="00486616" w:rsidP="00486616">
      <w:pPr>
        <w:spacing w:beforeLines="50" w:before="180"/>
        <w:ind w:left="425"/>
        <w:rPr>
          <w:rFonts w:eastAsia="標楷體"/>
          <w:b/>
          <w:szCs w:val="24"/>
        </w:rPr>
      </w:pPr>
      <w:r w:rsidRPr="00572C87">
        <w:rPr>
          <w:rFonts w:eastAsia="標楷體" w:hint="eastAsia"/>
          <w:b/>
          <w:szCs w:val="24"/>
        </w:rPr>
        <w:t>1.</w:t>
      </w:r>
      <w:r w:rsidRPr="00572C87">
        <w:rPr>
          <w:rFonts w:eastAsia="標楷體"/>
          <w:b/>
          <w:szCs w:val="24"/>
        </w:rPr>
        <w:t>專利</w:t>
      </w:r>
    </w:p>
    <w:tbl>
      <w:tblPr>
        <w:tblW w:w="8132" w:type="dxa"/>
        <w:tblInd w:w="45"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28" w:type="dxa"/>
          <w:right w:w="28" w:type="dxa"/>
        </w:tblCellMar>
        <w:tblLook w:val="0000" w:firstRow="0" w:lastRow="0" w:firstColumn="0" w:lastColumn="0" w:noHBand="0" w:noVBand="0"/>
      </w:tblPr>
      <w:tblGrid>
        <w:gridCol w:w="4253"/>
        <w:gridCol w:w="3879"/>
      </w:tblGrid>
      <w:tr w:rsidR="00572C87" w:rsidRPr="00572C87" w:rsidTr="00486616">
        <w:trPr>
          <w:trHeight w:val="567"/>
        </w:trPr>
        <w:tc>
          <w:tcPr>
            <w:tcW w:w="4253" w:type="dxa"/>
            <w:tcBorders>
              <w:top w:val="thinThickSmallGap" w:sz="24" w:space="0" w:color="auto"/>
              <w:left w:val="thinThickSmallGap" w:sz="24" w:space="0" w:color="auto"/>
              <w:bottom w:val="single" w:sz="4" w:space="0" w:color="auto"/>
              <w:right w:val="single" w:sz="4" w:space="0" w:color="auto"/>
              <w:tl2br w:val="single" w:sz="4" w:space="0" w:color="auto"/>
            </w:tcBorders>
            <w:vAlign w:val="center"/>
          </w:tcPr>
          <w:p w:rsidR="00486616" w:rsidRPr="00572C87" w:rsidRDefault="00486616" w:rsidP="00122BDD">
            <w:pPr>
              <w:spacing w:line="300" w:lineRule="exact"/>
              <w:jc w:val="center"/>
              <w:rPr>
                <w:rFonts w:eastAsia="標楷體"/>
                <w:b/>
                <w:szCs w:val="24"/>
              </w:rPr>
            </w:pPr>
            <w:r w:rsidRPr="00572C87">
              <w:rPr>
                <w:rFonts w:eastAsia="標楷體"/>
                <w:b/>
                <w:szCs w:val="24"/>
              </w:rPr>
              <w:t xml:space="preserve">       </w:t>
            </w:r>
            <w:r w:rsidRPr="00572C87">
              <w:rPr>
                <w:rFonts w:eastAsia="標楷體"/>
                <w:b/>
                <w:szCs w:val="24"/>
              </w:rPr>
              <w:t>升等職級</w:t>
            </w:r>
            <w:r w:rsidRPr="00572C87">
              <w:rPr>
                <w:rFonts w:eastAsia="標楷體"/>
                <w:b/>
                <w:szCs w:val="24"/>
              </w:rPr>
              <w:t xml:space="preserve">  </w:t>
            </w:r>
          </w:p>
          <w:p w:rsidR="00486616" w:rsidRPr="00572C87" w:rsidRDefault="00486616" w:rsidP="00122BDD">
            <w:pPr>
              <w:spacing w:line="300" w:lineRule="exact"/>
              <w:rPr>
                <w:b/>
                <w:szCs w:val="24"/>
              </w:rPr>
            </w:pPr>
            <w:r w:rsidRPr="00572C87">
              <w:rPr>
                <w:rFonts w:eastAsia="標楷體"/>
                <w:b/>
                <w:szCs w:val="24"/>
              </w:rPr>
              <w:t xml:space="preserve"> </w:t>
            </w:r>
            <w:r w:rsidRPr="00572C87">
              <w:rPr>
                <w:rFonts w:eastAsia="標楷體"/>
                <w:b/>
                <w:szCs w:val="24"/>
              </w:rPr>
              <w:t>計分原則</w:t>
            </w:r>
          </w:p>
        </w:tc>
        <w:tc>
          <w:tcPr>
            <w:tcW w:w="3879" w:type="dxa"/>
            <w:tcBorders>
              <w:top w:val="thinThickSmallGap" w:sz="24" w:space="0" w:color="auto"/>
              <w:left w:val="single" w:sz="4" w:space="0" w:color="auto"/>
              <w:bottom w:val="single" w:sz="4" w:space="0" w:color="auto"/>
            </w:tcBorders>
            <w:vAlign w:val="center"/>
          </w:tcPr>
          <w:p w:rsidR="00486616" w:rsidRPr="00572C87" w:rsidRDefault="00486616" w:rsidP="00122BDD">
            <w:pPr>
              <w:spacing w:line="300" w:lineRule="exact"/>
              <w:jc w:val="center"/>
              <w:rPr>
                <w:rFonts w:eastAsia="標楷體"/>
                <w:b/>
                <w:szCs w:val="24"/>
              </w:rPr>
            </w:pPr>
            <w:r w:rsidRPr="00572C87">
              <w:rPr>
                <w:rFonts w:eastAsia="標楷體"/>
                <w:b/>
                <w:szCs w:val="24"/>
              </w:rPr>
              <w:t>教授、副教授、助理教授</w:t>
            </w:r>
          </w:p>
        </w:tc>
      </w:tr>
      <w:tr w:rsidR="00572C87" w:rsidRPr="00572C87" w:rsidTr="00486616">
        <w:trPr>
          <w:trHeight w:val="569"/>
        </w:trPr>
        <w:tc>
          <w:tcPr>
            <w:tcW w:w="4253" w:type="dxa"/>
            <w:tcBorders>
              <w:top w:val="single" w:sz="4" w:space="0" w:color="auto"/>
              <w:left w:val="thinThickSmallGap" w:sz="24" w:space="0" w:color="auto"/>
              <w:bottom w:val="single" w:sz="4" w:space="0" w:color="auto"/>
              <w:right w:val="single" w:sz="4" w:space="0" w:color="auto"/>
            </w:tcBorders>
            <w:vAlign w:val="center"/>
          </w:tcPr>
          <w:p w:rsidR="00486616" w:rsidRPr="00572C87" w:rsidRDefault="00486616" w:rsidP="00122BDD">
            <w:pPr>
              <w:spacing w:line="300" w:lineRule="exact"/>
              <w:rPr>
                <w:b/>
                <w:szCs w:val="24"/>
              </w:rPr>
            </w:pPr>
            <w:r w:rsidRPr="00572C87">
              <w:rPr>
                <w:rFonts w:eastAsia="標楷體"/>
                <w:szCs w:val="24"/>
              </w:rPr>
              <w:t>以銘傳大學為專利權人取得國外發明專利之發明人</w:t>
            </w:r>
          </w:p>
        </w:tc>
        <w:tc>
          <w:tcPr>
            <w:tcW w:w="3879" w:type="dxa"/>
            <w:tcBorders>
              <w:top w:val="single" w:sz="4" w:space="0" w:color="auto"/>
              <w:left w:val="single" w:sz="4" w:space="0" w:color="auto"/>
              <w:bottom w:val="single" w:sz="4" w:space="0" w:color="auto"/>
            </w:tcBorders>
            <w:vAlign w:val="center"/>
          </w:tcPr>
          <w:p w:rsidR="00486616" w:rsidRPr="00572C87" w:rsidRDefault="00486616" w:rsidP="00122BDD">
            <w:pPr>
              <w:spacing w:line="300" w:lineRule="exact"/>
              <w:jc w:val="center"/>
              <w:rPr>
                <w:b/>
                <w:szCs w:val="24"/>
              </w:rPr>
            </w:pPr>
            <w:r w:rsidRPr="00572C87">
              <w:rPr>
                <w:rFonts w:eastAsia="標楷體"/>
                <w:szCs w:val="24"/>
              </w:rPr>
              <w:t>每</w:t>
            </w:r>
            <w:r w:rsidRPr="00572C87">
              <w:rPr>
                <w:rFonts w:eastAsia="標楷體" w:hint="eastAsia"/>
                <w:szCs w:val="24"/>
              </w:rPr>
              <w:t>件</w:t>
            </w:r>
            <w:r w:rsidRPr="00572C87">
              <w:rPr>
                <w:rFonts w:eastAsia="標楷體"/>
                <w:szCs w:val="24"/>
              </w:rPr>
              <w:t>專利</w:t>
            </w:r>
            <w:r w:rsidRPr="00572C87">
              <w:rPr>
                <w:rFonts w:eastAsia="標楷體"/>
                <w:szCs w:val="24"/>
              </w:rPr>
              <w:t xml:space="preserve"> 3 </w:t>
            </w:r>
            <w:r w:rsidRPr="00572C87">
              <w:rPr>
                <w:rFonts w:eastAsia="標楷體"/>
                <w:szCs w:val="24"/>
              </w:rPr>
              <w:t>分</w:t>
            </w:r>
          </w:p>
        </w:tc>
      </w:tr>
      <w:tr w:rsidR="00572C87" w:rsidRPr="00572C87" w:rsidTr="00486616">
        <w:trPr>
          <w:trHeight w:val="521"/>
        </w:trPr>
        <w:tc>
          <w:tcPr>
            <w:tcW w:w="4253" w:type="dxa"/>
            <w:tcBorders>
              <w:top w:val="single" w:sz="4" w:space="0" w:color="auto"/>
              <w:left w:val="thinThickSmallGap" w:sz="24" w:space="0" w:color="auto"/>
              <w:bottom w:val="single" w:sz="4" w:space="0" w:color="auto"/>
              <w:right w:val="single" w:sz="4" w:space="0" w:color="auto"/>
            </w:tcBorders>
            <w:vAlign w:val="center"/>
          </w:tcPr>
          <w:p w:rsidR="00486616" w:rsidRPr="00572C87" w:rsidRDefault="00486616" w:rsidP="00122BDD">
            <w:pPr>
              <w:spacing w:line="300" w:lineRule="exact"/>
              <w:rPr>
                <w:b/>
                <w:szCs w:val="24"/>
              </w:rPr>
            </w:pPr>
            <w:r w:rsidRPr="00572C87">
              <w:rPr>
                <w:rFonts w:eastAsia="標楷體"/>
                <w:szCs w:val="24"/>
              </w:rPr>
              <w:t>以銘傳大學為專利權人取得台灣或中國大陸發明專利之發明人</w:t>
            </w:r>
          </w:p>
        </w:tc>
        <w:tc>
          <w:tcPr>
            <w:tcW w:w="3879" w:type="dxa"/>
            <w:tcBorders>
              <w:top w:val="single" w:sz="4" w:space="0" w:color="auto"/>
              <w:left w:val="single" w:sz="4" w:space="0" w:color="auto"/>
              <w:bottom w:val="single" w:sz="4" w:space="0" w:color="auto"/>
            </w:tcBorders>
            <w:vAlign w:val="center"/>
          </w:tcPr>
          <w:p w:rsidR="00486616" w:rsidRPr="00572C87" w:rsidRDefault="00486616" w:rsidP="00122BDD">
            <w:pPr>
              <w:spacing w:line="300" w:lineRule="exact"/>
              <w:jc w:val="center"/>
              <w:rPr>
                <w:b/>
                <w:szCs w:val="24"/>
              </w:rPr>
            </w:pPr>
            <w:r w:rsidRPr="00572C87">
              <w:rPr>
                <w:rFonts w:eastAsia="標楷體"/>
                <w:szCs w:val="24"/>
              </w:rPr>
              <w:t>每</w:t>
            </w:r>
            <w:r w:rsidRPr="00572C87">
              <w:rPr>
                <w:rFonts w:eastAsia="標楷體" w:hint="eastAsia"/>
                <w:szCs w:val="24"/>
              </w:rPr>
              <w:t>件</w:t>
            </w:r>
            <w:r w:rsidRPr="00572C87">
              <w:rPr>
                <w:rFonts w:eastAsia="標楷體"/>
                <w:szCs w:val="24"/>
              </w:rPr>
              <w:t>專利</w:t>
            </w:r>
            <w:r w:rsidRPr="00572C87">
              <w:rPr>
                <w:rFonts w:eastAsia="標楷體"/>
                <w:szCs w:val="24"/>
              </w:rPr>
              <w:t xml:space="preserve"> 1.5 </w:t>
            </w:r>
            <w:r w:rsidRPr="00572C87">
              <w:rPr>
                <w:rFonts w:eastAsia="標楷體"/>
                <w:szCs w:val="24"/>
              </w:rPr>
              <w:t>分</w:t>
            </w:r>
          </w:p>
        </w:tc>
      </w:tr>
      <w:tr w:rsidR="00572C87" w:rsidRPr="00572C87" w:rsidTr="00486616">
        <w:trPr>
          <w:trHeight w:val="559"/>
        </w:trPr>
        <w:tc>
          <w:tcPr>
            <w:tcW w:w="4253" w:type="dxa"/>
            <w:tcBorders>
              <w:top w:val="single" w:sz="4" w:space="0" w:color="auto"/>
              <w:left w:val="thinThickSmallGap" w:sz="24" w:space="0" w:color="auto"/>
              <w:bottom w:val="thickThinSmallGap" w:sz="24" w:space="0" w:color="auto"/>
              <w:right w:val="single" w:sz="4" w:space="0" w:color="auto"/>
            </w:tcBorders>
            <w:vAlign w:val="center"/>
          </w:tcPr>
          <w:p w:rsidR="00486616" w:rsidRPr="00572C87" w:rsidRDefault="00486616" w:rsidP="00122BDD">
            <w:pPr>
              <w:spacing w:line="300" w:lineRule="exact"/>
              <w:rPr>
                <w:b/>
                <w:szCs w:val="24"/>
              </w:rPr>
            </w:pPr>
            <w:r w:rsidRPr="00572C87">
              <w:rPr>
                <w:rFonts w:eastAsia="標楷體"/>
                <w:szCs w:val="24"/>
              </w:rPr>
              <w:t>以銘傳大學為專利權人取得新型專利、設計專利之發明人</w:t>
            </w:r>
            <w:r w:rsidRPr="00572C87">
              <w:rPr>
                <w:rFonts w:eastAsia="標楷體"/>
                <w:szCs w:val="24"/>
              </w:rPr>
              <w:t>(</w:t>
            </w:r>
            <w:r w:rsidRPr="00572C87">
              <w:rPr>
                <w:rFonts w:eastAsia="標楷體"/>
                <w:szCs w:val="24"/>
              </w:rPr>
              <w:t>不分國內外專利</w:t>
            </w:r>
            <w:r w:rsidRPr="00572C87">
              <w:rPr>
                <w:rFonts w:eastAsia="標楷體"/>
                <w:szCs w:val="24"/>
              </w:rPr>
              <w:t>)</w:t>
            </w:r>
          </w:p>
        </w:tc>
        <w:tc>
          <w:tcPr>
            <w:tcW w:w="3879" w:type="dxa"/>
            <w:tcBorders>
              <w:top w:val="single" w:sz="4" w:space="0" w:color="auto"/>
              <w:left w:val="single" w:sz="4" w:space="0" w:color="auto"/>
              <w:bottom w:val="thickThinSmallGap" w:sz="24" w:space="0" w:color="auto"/>
            </w:tcBorders>
            <w:vAlign w:val="center"/>
          </w:tcPr>
          <w:p w:rsidR="00486616" w:rsidRPr="00572C87" w:rsidRDefault="00486616" w:rsidP="00122BDD">
            <w:pPr>
              <w:spacing w:line="300" w:lineRule="exact"/>
              <w:jc w:val="center"/>
              <w:rPr>
                <w:b/>
                <w:szCs w:val="24"/>
              </w:rPr>
            </w:pPr>
            <w:r w:rsidRPr="00572C87">
              <w:rPr>
                <w:rFonts w:eastAsia="標楷體"/>
                <w:szCs w:val="24"/>
              </w:rPr>
              <w:t>每</w:t>
            </w:r>
            <w:r w:rsidRPr="00572C87">
              <w:rPr>
                <w:rFonts w:eastAsia="標楷體" w:hint="eastAsia"/>
                <w:szCs w:val="24"/>
              </w:rPr>
              <w:t>件</w:t>
            </w:r>
            <w:r w:rsidRPr="00572C87">
              <w:rPr>
                <w:rFonts w:eastAsia="標楷體"/>
                <w:szCs w:val="24"/>
              </w:rPr>
              <w:t>專利</w:t>
            </w:r>
            <w:r w:rsidRPr="00572C87">
              <w:rPr>
                <w:rFonts w:eastAsia="標楷體"/>
                <w:szCs w:val="24"/>
              </w:rPr>
              <w:t>1</w:t>
            </w:r>
            <w:r w:rsidRPr="00572C87">
              <w:rPr>
                <w:rFonts w:eastAsia="標楷體"/>
                <w:szCs w:val="24"/>
              </w:rPr>
              <w:t>分</w:t>
            </w:r>
          </w:p>
        </w:tc>
      </w:tr>
    </w:tbl>
    <w:p w:rsidR="00486616" w:rsidRPr="00572C87" w:rsidRDefault="00486616" w:rsidP="00486616">
      <w:pPr>
        <w:spacing w:before="50" w:line="0" w:lineRule="atLeast"/>
        <w:ind w:left="850" w:hangingChars="354" w:hanging="850"/>
        <w:rPr>
          <w:rFonts w:eastAsia="標楷體"/>
          <w:szCs w:val="24"/>
        </w:rPr>
      </w:pPr>
      <w:r w:rsidRPr="00572C87">
        <w:rPr>
          <w:rFonts w:eastAsia="標楷體"/>
          <w:b/>
          <w:szCs w:val="24"/>
        </w:rPr>
        <w:t>說明：</w:t>
      </w:r>
      <w:r w:rsidRPr="00572C87">
        <w:rPr>
          <w:rFonts w:eastAsia="標楷體"/>
          <w:szCs w:val="24"/>
        </w:rPr>
        <w:t>專利若為多人共同發明，依貢獻之比例計分</w:t>
      </w:r>
      <w:r w:rsidRPr="00572C87">
        <w:rPr>
          <w:rFonts w:eastAsia="標楷體"/>
          <w:szCs w:val="24"/>
        </w:rPr>
        <w:t>(</w:t>
      </w:r>
      <w:r w:rsidRPr="00572C87">
        <w:rPr>
          <w:rFonts w:eastAsia="標楷體"/>
          <w:szCs w:val="24"/>
        </w:rPr>
        <w:t>學生列入比例計算</w:t>
      </w:r>
      <w:r w:rsidRPr="00572C87">
        <w:rPr>
          <w:rFonts w:eastAsia="標楷體"/>
          <w:szCs w:val="24"/>
        </w:rPr>
        <w:t>)</w:t>
      </w:r>
      <w:r w:rsidRPr="00572C87">
        <w:rPr>
          <w:rFonts w:eastAsia="標楷體"/>
          <w:szCs w:val="24"/>
        </w:rPr>
        <w:t>，比例填報依照教師升等表格填報。</w:t>
      </w:r>
    </w:p>
    <w:p w:rsidR="00486616" w:rsidRPr="00572C87" w:rsidRDefault="00486616" w:rsidP="00486616">
      <w:pPr>
        <w:spacing w:beforeLines="50" w:before="180" w:line="0" w:lineRule="atLeast"/>
        <w:ind w:left="493"/>
        <w:rPr>
          <w:rFonts w:eastAsia="標楷體"/>
          <w:szCs w:val="24"/>
        </w:rPr>
      </w:pPr>
      <w:r w:rsidRPr="00572C87">
        <w:rPr>
          <w:rFonts w:eastAsia="標楷體" w:hint="eastAsia"/>
          <w:b/>
          <w:szCs w:val="24"/>
        </w:rPr>
        <w:t>2.</w:t>
      </w:r>
      <w:r w:rsidRPr="00572C87">
        <w:rPr>
          <w:rFonts w:eastAsia="標楷體"/>
          <w:b/>
          <w:szCs w:val="24"/>
        </w:rPr>
        <w:t>技術移轉：</w:t>
      </w:r>
      <w:r w:rsidRPr="00572C87">
        <w:rPr>
          <w:rFonts w:eastAsia="標楷體"/>
          <w:szCs w:val="24"/>
        </w:rPr>
        <w:t xml:space="preserve"> </w:t>
      </w:r>
      <w:r w:rsidRPr="00572C87">
        <w:rPr>
          <w:rFonts w:eastAsia="標楷體"/>
          <w:szCs w:val="24"/>
        </w:rPr>
        <w:t>以銘傳大學為名義經行政程序簽訂之技術移轉案。</w:t>
      </w:r>
    </w:p>
    <w:tbl>
      <w:tblPr>
        <w:tblW w:w="4965" w:type="pct"/>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28" w:type="dxa"/>
          <w:right w:w="28" w:type="dxa"/>
        </w:tblCellMar>
        <w:tblLook w:val="0000" w:firstRow="0" w:lastRow="0" w:firstColumn="0" w:lastColumn="0" w:noHBand="0" w:noVBand="0"/>
      </w:tblPr>
      <w:tblGrid>
        <w:gridCol w:w="4037"/>
        <w:gridCol w:w="4121"/>
      </w:tblGrid>
      <w:tr w:rsidR="00572C87" w:rsidRPr="00572C87" w:rsidTr="00122BDD">
        <w:trPr>
          <w:trHeight w:val="687"/>
        </w:trPr>
        <w:tc>
          <w:tcPr>
            <w:tcW w:w="2474" w:type="pct"/>
            <w:tcBorders>
              <w:top w:val="thinThickSmallGap" w:sz="24" w:space="0" w:color="auto"/>
              <w:left w:val="thinThickSmallGap" w:sz="24" w:space="0" w:color="auto"/>
              <w:bottom w:val="single" w:sz="4" w:space="0" w:color="auto"/>
              <w:right w:val="single" w:sz="4" w:space="0" w:color="auto"/>
              <w:tl2br w:val="single" w:sz="4" w:space="0" w:color="auto"/>
            </w:tcBorders>
            <w:vAlign w:val="center"/>
          </w:tcPr>
          <w:p w:rsidR="00486616" w:rsidRPr="00572C87" w:rsidRDefault="00486616" w:rsidP="00122BDD">
            <w:pPr>
              <w:spacing w:line="260" w:lineRule="exact"/>
              <w:jc w:val="center"/>
              <w:rPr>
                <w:rFonts w:eastAsia="標楷體"/>
                <w:b/>
                <w:szCs w:val="24"/>
              </w:rPr>
            </w:pPr>
            <w:r w:rsidRPr="00572C87">
              <w:rPr>
                <w:rFonts w:eastAsia="標楷體"/>
                <w:b/>
                <w:szCs w:val="24"/>
              </w:rPr>
              <w:t xml:space="preserve">       </w:t>
            </w:r>
            <w:r w:rsidRPr="00572C87">
              <w:rPr>
                <w:rFonts w:eastAsia="標楷體"/>
                <w:b/>
                <w:szCs w:val="24"/>
              </w:rPr>
              <w:t>升等職級</w:t>
            </w:r>
          </w:p>
          <w:p w:rsidR="00486616" w:rsidRPr="00572C87" w:rsidRDefault="00486616" w:rsidP="00122BDD">
            <w:pPr>
              <w:spacing w:line="260" w:lineRule="exact"/>
              <w:rPr>
                <w:b/>
                <w:szCs w:val="24"/>
              </w:rPr>
            </w:pPr>
            <w:r w:rsidRPr="00572C87">
              <w:rPr>
                <w:rFonts w:eastAsia="標楷體"/>
                <w:b/>
                <w:szCs w:val="24"/>
              </w:rPr>
              <w:t xml:space="preserve"> </w:t>
            </w:r>
            <w:r w:rsidRPr="00572C87">
              <w:rPr>
                <w:rFonts w:eastAsia="標楷體"/>
                <w:b/>
                <w:szCs w:val="24"/>
              </w:rPr>
              <w:t>計分原則</w:t>
            </w:r>
          </w:p>
        </w:tc>
        <w:tc>
          <w:tcPr>
            <w:tcW w:w="2526" w:type="pct"/>
            <w:tcBorders>
              <w:top w:val="thinThickSmallGap" w:sz="24" w:space="0" w:color="auto"/>
              <w:left w:val="single" w:sz="4" w:space="0" w:color="auto"/>
              <w:bottom w:val="single" w:sz="4" w:space="0" w:color="auto"/>
            </w:tcBorders>
            <w:vAlign w:val="center"/>
          </w:tcPr>
          <w:p w:rsidR="00486616" w:rsidRPr="00572C87" w:rsidRDefault="00486616" w:rsidP="00122BDD">
            <w:pPr>
              <w:spacing w:line="260" w:lineRule="exact"/>
              <w:jc w:val="center"/>
              <w:rPr>
                <w:rFonts w:eastAsia="標楷體"/>
                <w:b/>
                <w:szCs w:val="24"/>
              </w:rPr>
            </w:pPr>
            <w:r w:rsidRPr="00572C87">
              <w:rPr>
                <w:rFonts w:eastAsia="標楷體"/>
                <w:b/>
                <w:szCs w:val="24"/>
              </w:rPr>
              <w:t>教授、副教授、助理教授</w:t>
            </w:r>
          </w:p>
        </w:tc>
      </w:tr>
      <w:tr w:rsidR="00572C87" w:rsidRPr="00572C87" w:rsidTr="00122BDD">
        <w:trPr>
          <w:trHeight w:val="787"/>
        </w:trPr>
        <w:tc>
          <w:tcPr>
            <w:tcW w:w="2474" w:type="pct"/>
            <w:tcBorders>
              <w:top w:val="single" w:sz="4" w:space="0" w:color="auto"/>
              <w:left w:val="thinThickSmallGap" w:sz="24" w:space="0" w:color="auto"/>
              <w:bottom w:val="thickThinSmallGap" w:sz="24" w:space="0" w:color="auto"/>
              <w:right w:val="single" w:sz="4" w:space="0" w:color="auto"/>
            </w:tcBorders>
            <w:vAlign w:val="center"/>
          </w:tcPr>
          <w:p w:rsidR="00486616" w:rsidRPr="00572C87" w:rsidRDefault="00486616" w:rsidP="00122BDD">
            <w:pPr>
              <w:spacing w:line="260" w:lineRule="exact"/>
              <w:rPr>
                <w:b/>
                <w:szCs w:val="24"/>
              </w:rPr>
            </w:pPr>
            <w:r w:rsidRPr="00572C87">
              <w:rPr>
                <w:rFonts w:eastAsia="標楷體"/>
                <w:szCs w:val="24"/>
              </w:rPr>
              <w:t>以銘傳大學為名義經行政程序簽訂之技術移轉案之技轉金</w:t>
            </w:r>
          </w:p>
        </w:tc>
        <w:tc>
          <w:tcPr>
            <w:tcW w:w="2526" w:type="pct"/>
            <w:tcBorders>
              <w:top w:val="single" w:sz="4" w:space="0" w:color="auto"/>
              <w:left w:val="single" w:sz="4" w:space="0" w:color="auto"/>
              <w:bottom w:val="thickThinSmallGap" w:sz="24" w:space="0" w:color="auto"/>
            </w:tcBorders>
            <w:vAlign w:val="center"/>
          </w:tcPr>
          <w:p w:rsidR="00486616" w:rsidRPr="00572C87" w:rsidRDefault="00486616" w:rsidP="00122BDD">
            <w:pPr>
              <w:spacing w:line="260" w:lineRule="exact"/>
              <w:jc w:val="both"/>
              <w:rPr>
                <w:rFonts w:eastAsia="標楷體"/>
                <w:szCs w:val="24"/>
              </w:rPr>
            </w:pPr>
            <w:r w:rsidRPr="00572C87">
              <w:rPr>
                <w:rFonts w:eastAsia="標楷體" w:hint="eastAsia"/>
                <w:szCs w:val="24"/>
              </w:rPr>
              <w:t>1.</w:t>
            </w:r>
            <w:r w:rsidRPr="00572C87">
              <w:rPr>
                <w:rFonts w:eastAsia="標楷體"/>
                <w:szCs w:val="24"/>
              </w:rPr>
              <w:t>累計達新台幣</w:t>
            </w:r>
            <w:r w:rsidRPr="00572C87">
              <w:rPr>
                <w:rFonts w:eastAsia="標楷體"/>
                <w:szCs w:val="24"/>
              </w:rPr>
              <w:t xml:space="preserve"> 10 </w:t>
            </w:r>
            <w:r w:rsidRPr="00572C87">
              <w:rPr>
                <w:rFonts w:eastAsia="標楷體"/>
                <w:szCs w:val="24"/>
              </w:rPr>
              <w:t>萬元</w:t>
            </w:r>
            <w:r w:rsidRPr="00572C87">
              <w:rPr>
                <w:rFonts w:eastAsia="標楷體"/>
                <w:szCs w:val="24"/>
              </w:rPr>
              <w:t xml:space="preserve"> 1 </w:t>
            </w:r>
            <w:r w:rsidRPr="00572C87">
              <w:rPr>
                <w:rFonts w:eastAsia="標楷體"/>
                <w:szCs w:val="24"/>
              </w:rPr>
              <w:t>分，</w:t>
            </w:r>
            <w:r w:rsidRPr="00572C87">
              <w:rPr>
                <w:rFonts w:eastAsia="標楷體"/>
                <w:szCs w:val="24"/>
              </w:rPr>
              <w:t xml:space="preserve">20 </w:t>
            </w:r>
            <w:r w:rsidRPr="00572C87">
              <w:rPr>
                <w:rFonts w:eastAsia="標楷體"/>
                <w:szCs w:val="24"/>
              </w:rPr>
              <w:t>萬元</w:t>
            </w:r>
            <w:r w:rsidRPr="00572C87">
              <w:rPr>
                <w:rFonts w:eastAsia="標楷體"/>
                <w:szCs w:val="24"/>
              </w:rPr>
              <w:t xml:space="preserve"> 2 </w:t>
            </w:r>
            <w:r w:rsidRPr="00572C87">
              <w:rPr>
                <w:rFonts w:eastAsia="標楷體"/>
                <w:szCs w:val="24"/>
              </w:rPr>
              <w:t>分，以此類推。</w:t>
            </w:r>
          </w:p>
          <w:p w:rsidR="00486616" w:rsidRPr="00572C87" w:rsidRDefault="00486616" w:rsidP="00122BDD">
            <w:pPr>
              <w:spacing w:line="260" w:lineRule="exact"/>
              <w:jc w:val="both"/>
              <w:rPr>
                <w:b/>
                <w:szCs w:val="24"/>
              </w:rPr>
            </w:pPr>
            <w:r w:rsidRPr="00572C87">
              <w:rPr>
                <w:rFonts w:eastAsia="標楷體" w:hint="eastAsia"/>
                <w:szCs w:val="24"/>
              </w:rPr>
              <w:t>2.</w:t>
            </w:r>
            <w:r w:rsidRPr="00572C87">
              <w:rPr>
                <w:rFonts w:eastAsia="標楷體"/>
                <w:szCs w:val="24"/>
              </w:rPr>
              <w:t>以</w:t>
            </w:r>
            <w:r w:rsidRPr="00572C87">
              <w:rPr>
                <w:rFonts w:eastAsia="標楷體"/>
                <w:szCs w:val="24"/>
              </w:rPr>
              <w:t>10</w:t>
            </w:r>
            <w:r w:rsidRPr="00572C87">
              <w:rPr>
                <w:rFonts w:eastAsia="標楷體"/>
                <w:szCs w:val="24"/>
              </w:rPr>
              <w:t>萬為計算單位。</w:t>
            </w:r>
          </w:p>
        </w:tc>
      </w:tr>
    </w:tbl>
    <w:p w:rsidR="00486616" w:rsidRPr="00572C87" w:rsidRDefault="00486616" w:rsidP="00486616">
      <w:pPr>
        <w:rPr>
          <w:rFonts w:eastAsia="標楷體"/>
          <w:szCs w:val="24"/>
        </w:rPr>
      </w:pPr>
      <w:r w:rsidRPr="00572C87">
        <w:rPr>
          <w:rFonts w:eastAsia="標楷體"/>
          <w:b/>
          <w:szCs w:val="24"/>
        </w:rPr>
        <w:t>說明：</w:t>
      </w:r>
      <w:r w:rsidRPr="00572C87">
        <w:rPr>
          <w:rFonts w:eastAsia="標楷體"/>
          <w:szCs w:val="24"/>
        </w:rPr>
        <w:t>技術移轉若為多人共同執行，依貢獻之比例計分</w:t>
      </w:r>
      <w:r w:rsidRPr="00572C87">
        <w:rPr>
          <w:rFonts w:eastAsia="標楷體"/>
          <w:szCs w:val="24"/>
        </w:rPr>
        <w:t>(</w:t>
      </w:r>
      <w:r w:rsidRPr="00572C87">
        <w:rPr>
          <w:rFonts w:eastAsia="標楷體"/>
          <w:szCs w:val="24"/>
        </w:rPr>
        <w:t>學生列入比例計算</w:t>
      </w:r>
      <w:r w:rsidRPr="00572C87">
        <w:rPr>
          <w:rFonts w:eastAsia="標楷體"/>
          <w:szCs w:val="24"/>
        </w:rPr>
        <w:t>)</w:t>
      </w:r>
      <w:r w:rsidRPr="00572C87">
        <w:rPr>
          <w:rFonts w:eastAsia="標楷體"/>
          <w:szCs w:val="24"/>
        </w:rPr>
        <w:t>，比例填報依照教師升等表格填報。</w:t>
      </w:r>
    </w:p>
    <w:p w:rsidR="00486616" w:rsidRPr="00572C87" w:rsidRDefault="00486616" w:rsidP="00486616">
      <w:pPr>
        <w:spacing w:beforeLines="50" w:before="180" w:line="0" w:lineRule="atLeast"/>
        <w:ind w:left="1" w:firstLineChars="177" w:firstLine="425"/>
        <w:rPr>
          <w:rFonts w:eastAsia="標楷體"/>
          <w:szCs w:val="24"/>
        </w:rPr>
      </w:pPr>
      <w:r w:rsidRPr="00572C87">
        <w:rPr>
          <w:rFonts w:eastAsia="標楷體" w:hint="eastAsia"/>
          <w:b/>
          <w:szCs w:val="24"/>
        </w:rPr>
        <w:t>3.</w:t>
      </w:r>
      <w:r w:rsidRPr="00572C87">
        <w:rPr>
          <w:rFonts w:eastAsia="標楷體"/>
          <w:b/>
          <w:szCs w:val="24"/>
        </w:rPr>
        <w:t>產學計畫：</w:t>
      </w:r>
      <w:r w:rsidRPr="00572C87">
        <w:rPr>
          <w:rFonts w:eastAsia="標楷體"/>
          <w:szCs w:val="24"/>
        </w:rPr>
        <w:t>計劃範疇需以「教育部大專校院校務資料庫」界定為主，且需至少編列</w:t>
      </w:r>
      <w:r w:rsidRPr="00572C87">
        <w:rPr>
          <w:rFonts w:eastAsia="標楷體"/>
          <w:szCs w:val="24"/>
        </w:rPr>
        <w:t>5%</w:t>
      </w:r>
      <w:r w:rsidRPr="00572C87">
        <w:rPr>
          <w:rFonts w:eastAsia="標楷體"/>
          <w:szCs w:val="24"/>
        </w:rPr>
        <w:t>的行政管理費，且已完成結案之計畫。產學計畫門檻分數之計分認定，採以下計算方式：</w:t>
      </w:r>
    </w:p>
    <w:tbl>
      <w:tblPr>
        <w:tblW w:w="5000" w:type="pct"/>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28" w:type="dxa"/>
          <w:right w:w="28" w:type="dxa"/>
        </w:tblCellMar>
        <w:tblLook w:val="0000" w:firstRow="0" w:lastRow="0" w:firstColumn="0" w:lastColumn="0" w:noHBand="0" w:noVBand="0"/>
      </w:tblPr>
      <w:tblGrid>
        <w:gridCol w:w="1998"/>
        <w:gridCol w:w="2999"/>
        <w:gridCol w:w="3219"/>
      </w:tblGrid>
      <w:tr w:rsidR="00572C87" w:rsidRPr="00572C87" w:rsidTr="00122BDD">
        <w:trPr>
          <w:trHeight w:val="477"/>
        </w:trPr>
        <w:tc>
          <w:tcPr>
            <w:tcW w:w="1216" w:type="pct"/>
            <w:tcBorders>
              <w:top w:val="thinThickSmallGap" w:sz="24" w:space="0" w:color="auto"/>
              <w:left w:val="thinThickSmallGap" w:sz="24" w:space="0" w:color="auto"/>
              <w:bottom w:val="single" w:sz="4" w:space="0" w:color="auto"/>
              <w:right w:val="single" w:sz="4" w:space="0" w:color="auto"/>
              <w:tl2br w:val="single" w:sz="4" w:space="0" w:color="auto"/>
            </w:tcBorders>
            <w:vAlign w:val="center"/>
          </w:tcPr>
          <w:p w:rsidR="00486616" w:rsidRPr="00572C87" w:rsidRDefault="00486616" w:rsidP="00122BDD">
            <w:pPr>
              <w:spacing w:line="240" w:lineRule="exact"/>
              <w:jc w:val="center"/>
              <w:rPr>
                <w:rFonts w:eastAsia="標楷體"/>
                <w:b/>
                <w:szCs w:val="24"/>
              </w:rPr>
            </w:pPr>
            <w:r w:rsidRPr="00572C87">
              <w:rPr>
                <w:rFonts w:eastAsia="標楷體"/>
                <w:b/>
                <w:szCs w:val="24"/>
              </w:rPr>
              <w:t xml:space="preserve">       </w:t>
            </w:r>
            <w:r w:rsidRPr="00572C87">
              <w:rPr>
                <w:rFonts w:eastAsia="標楷體"/>
                <w:b/>
                <w:szCs w:val="24"/>
              </w:rPr>
              <w:t>升等職級</w:t>
            </w:r>
          </w:p>
          <w:p w:rsidR="00486616" w:rsidRPr="00572C87" w:rsidRDefault="00486616" w:rsidP="00122BDD">
            <w:pPr>
              <w:spacing w:line="240" w:lineRule="exact"/>
              <w:rPr>
                <w:b/>
                <w:szCs w:val="24"/>
              </w:rPr>
            </w:pPr>
            <w:r w:rsidRPr="00572C87">
              <w:rPr>
                <w:rFonts w:eastAsia="標楷體"/>
                <w:b/>
                <w:szCs w:val="24"/>
              </w:rPr>
              <w:t xml:space="preserve"> </w:t>
            </w:r>
            <w:r w:rsidRPr="00572C87">
              <w:rPr>
                <w:rFonts w:eastAsia="標楷體"/>
                <w:b/>
                <w:szCs w:val="24"/>
              </w:rPr>
              <w:t>計分原則</w:t>
            </w:r>
          </w:p>
        </w:tc>
        <w:tc>
          <w:tcPr>
            <w:tcW w:w="1825" w:type="pct"/>
            <w:tcBorders>
              <w:top w:val="thinThickSmallGap" w:sz="24" w:space="0" w:color="auto"/>
              <w:left w:val="single" w:sz="4" w:space="0" w:color="auto"/>
              <w:bottom w:val="single" w:sz="4" w:space="0" w:color="auto"/>
              <w:right w:val="single" w:sz="4" w:space="0" w:color="auto"/>
            </w:tcBorders>
            <w:vAlign w:val="center"/>
          </w:tcPr>
          <w:p w:rsidR="00486616" w:rsidRPr="00572C87" w:rsidRDefault="00486616" w:rsidP="00122BDD">
            <w:pPr>
              <w:spacing w:line="240" w:lineRule="exact"/>
              <w:jc w:val="center"/>
              <w:rPr>
                <w:rFonts w:eastAsia="標楷體"/>
                <w:b/>
                <w:szCs w:val="24"/>
              </w:rPr>
            </w:pPr>
            <w:r w:rsidRPr="00572C87">
              <w:rPr>
                <w:rFonts w:eastAsia="標楷體"/>
                <w:b/>
                <w:szCs w:val="24"/>
              </w:rPr>
              <w:t>教授</w:t>
            </w:r>
          </w:p>
        </w:tc>
        <w:tc>
          <w:tcPr>
            <w:tcW w:w="1959" w:type="pct"/>
            <w:tcBorders>
              <w:top w:val="thinThickSmallGap" w:sz="24" w:space="0" w:color="auto"/>
              <w:left w:val="single" w:sz="4" w:space="0" w:color="auto"/>
              <w:bottom w:val="single" w:sz="4" w:space="0" w:color="auto"/>
            </w:tcBorders>
            <w:vAlign w:val="center"/>
          </w:tcPr>
          <w:p w:rsidR="00486616" w:rsidRPr="00572C87" w:rsidRDefault="00486616" w:rsidP="00122BDD">
            <w:pPr>
              <w:spacing w:line="240" w:lineRule="exact"/>
              <w:jc w:val="center"/>
              <w:rPr>
                <w:rFonts w:eastAsia="標楷體"/>
                <w:b/>
                <w:szCs w:val="24"/>
              </w:rPr>
            </w:pPr>
            <w:r w:rsidRPr="00572C87">
              <w:rPr>
                <w:rFonts w:eastAsia="標楷體"/>
                <w:b/>
                <w:szCs w:val="24"/>
              </w:rPr>
              <w:t>副教授、助理教授</w:t>
            </w:r>
          </w:p>
        </w:tc>
      </w:tr>
      <w:tr w:rsidR="00572C87" w:rsidRPr="00572C87" w:rsidTr="00122BDD">
        <w:trPr>
          <w:trHeight w:val="695"/>
        </w:trPr>
        <w:tc>
          <w:tcPr>
            <w:tcW w:w="1216" w:type="pct"/>
            <w:tcBorders>
              <w:top w:val="single" w:sz="4" w:space="0" w:color="auto"/>
              <w:left w:val="thinThickSmallGap" w:sz="24" w:space="0" w:color="auto"/>
              <w:bottom w:val="single" w:sz="4" w:space="0" w:color="auto"/>
              <w:right w:val="single" w:sz="4" w:space="0" w:color="auto"/>
            </w:tcBorders>
            <w:vAlign w:val="center"/>
          </w:tcPr>
          <w:p w:rsidR="00486616" w:rsidRPr="00572C87" w:rsidRDefault="00486616" w:rsidP="00122BDD">
            <w:pPr>
              <w:spacing w:line="240" w:lineRule="exact"/>
              <w:jc w:val="center"/>
              <w:rPr>
                <w:rFonts w:eastAsia="標楷體"/>
                <w:szCs w:val="24"/>
              </w:rPr>
            </w:pPr>
            <w:r w:rsidRPr="00572C87">
              <w:rPr>
                <w:rFonts w:eastAsia="標楷體"/>
                <w:szCs w:val="24"/>
              </w:rPr>
              <w:t>計畫金額</w:t>
            </w:r>
          </w:p>
        </w:tc>
        <w:tc>
          <w:tcPr>
            <w:tcW w:w="3784" w:type="pct"/>
            <w:gridSpan w:val="2"/>
            <w:tcBorders>
              <w:top w:val="single" w:sz="4" w:space="0" w:color="auto"/>
              <w:left w:val="single" w:sz="4" w:space="0" w:color="auto"/>
              <w:bottom w:val="single" w:sz="4" w:space="0" w:color="auto"/>
            </w:tcBorders>
            <w:vAlign w:val="center"/>
          </w:tcPr>
          <w:p w:rsidR="00486616" w:rsidRPr="00572C87" w:rsidRDefault="00486616" w:rsidP="00122BDD">
            <w:pPr>
              <w:spacing w:line="240" w:lineRule="exact"/>
              <w:jc w:val="both"/>
              <w:rPr>
                <w:b/>
                <w:szCs w:val="24"/>
              </w:rPr>
            </w:pPr>
            <w:r w:rsidRPr="00572C87">
              <w:rPr>
                <w:rFonts w:eastAsia="標楷體"/>
                <w:szCs w:val="24"/>
              </w:rPr>
              <w:t>以計畫總金額每新台幣</w:t>
            </w:r>
            <w:r w:rsidRPr="00572C87">
              <w:rPr>
                <w:rFonts w:eastAsia="標楷體"/>
                <w:szCs w:val="24"/>
              </w:rPr>
              <w:t xml:space="preserve">10 </w:t>
            </w:r>
            <w:r w:rsidRPr="00572C87">
              <w:rPr>
                <w:rFonts w:eastAsia="標楷體"/>
                <w:szCs w:val="24"/>
              </w:rPr>
              <w:t>萬元</w:t>
            </w:r>
            <w:r w:rsidRPr="00572C87">
              <w:rPr>
                <w:rFonts w:eastAsia="標楷體"/>
                <w:szCs w:val="24"/>
              </w:rPr>
              <w:t xml:space="preserve"> 0.2 </w:t>
            </w:r>
            <w:r w:rsidRPr="00572C87">
              <w:rPr>
                <w:rFonts w:eastAsia="標楷體"/>
                <w:szCs w:val="24"/>
              </w:rPr>
              <w:t>分計算，且計畫總金額參與計畫者均可全數列計，未滿十萬元者依比例計算。</w:t>
            </w:r>
          </w:p>
        </w:tc>
      </w:tr>
      <w:tr w:rsidR="00486616" w:rsidRPr="00572C87" w:rsidTr="00122BDD">
        <w:trPr>
          <w:trHeight w:val="870"/>
        </w:trPr>
        <w:tc>
          <w:tcPr>
            <w:tcW w:w="1216" w:type="pct"/>
            <w:tcBorders>
              <w:top w:val="single" w:sz="4" w:space="0" w:color="auto"/>
              <w:left w:val="thinThickSmallGap" w:sz="24" w:space="0" w:color="auto"/>
              <w:bottom w:val="thickThinSmallGap" w:sz="24" w:space="0" w:color="auto"/>
              <w:right w:val="single" w:sz="4" w:space="0" w:color="auto"/>
            </w:tcBorders>
            <w:vAlign w:val="center"/>
          </w:tcPr>
          <w:p w:rsidR="00486616" w:rsidRPr="00572C87" w:rsidRDefault="00486616" w:rsidP="00122BDD">
            <w:pPr>
              <w:spacing w:line="240" w:lineRule="exact"/>
              <w:jc w:val="center"/>
              <w:rPr>
                <w:rFonts w:eastAsia="標楷體"/>
                <w:szCs w:val="24"/>
              </w:rPr>
            </w:pPr>
            <w:r w:rsidRPr="00572C87">
              <w:rPr>
                <w:rFonts w:eastAsia="標楷體"/>
                <w:szCs w:val="24"/>
              </w:rPr>
              <w:t>件數</w:t>
            </w:r>
          </w:p>
        </w:tc>
        <w:tc>
          <w:tcPr>
            <w:tcW w:w="1825" w:type="pct"/>
            <w:tcBorders>
              <w:top w:val="single" w:sz="4" w:space="0" w:color="auto"/>
              <w:left w:val="single" w:sz="4" w:space="0" w:color="auto"/>
              <w:bottom w:val="thickThinSmallGap" w:sz="24" w:space="0" w:color="auto"/>
              <w:right w:val="single" w:sz="4" w:space="0" w:color="auto"/>
            </w:tcBorders>
            <w:vAlign w:val="center"/>
          </w:tcPr>
          <w:p w:rsidR="00486616" w:rsidRPr="00572C87" w:rsidRDefault="00486616" w:rsidP="00122BDD">
            <w:pPr>
              <w:spacing w:line="240" w:lineRule="exact"/>
              <w:jc w:val="both"/>
              <w:rPr>
                <w:rFonts w:eastAsia="標楷體"/>
                <w:szCs w:val="24"/>
              </w:rPr>
            </w:pPr>
            <w:r w:rsidRPr="00572C87">
              <w:rPr>
                <w:rFonts w:eastAsia="標楷體"/>
                <w:szCs w:val="24"/>
              </w:rPr>
              <w:t>至少</w:t>
            </w:r>
            <w:r w:rsidRPr="00572C87">
              <w:rPr>
                <w:rFonts w:eastAsia="標楷體"/>
                <w:szCs w:val="24"/>
              </w:rPr>
              <w:t>2</w:t>
            </w:r>
            <w:r w:rsidRPr="00572C87">
              <w:rPr>
                <w:rFonts w:eastAsia="標楷體"/>
                <w:szCs w:val="24"/>
              </w:rPr>
              <w:t>案為計畫主持人，唯共同主持人和協同主持人不列入計算。</w:t>
            </w:r>
          </w:p>
        </w:tc>
        <w:tc>
          <w:tcPr>
            <w:tcW w:w="1959" w:type="pct"/>
            <w:tcBorders>
              <w:top w:val="single" w:sz="4" w:space="0" w:color="auto"/>
              <w:left w:val="single" w:sz="4" w:space="0" w:color="auto"/>
              <w:bottom w:val="thickThinSmallGap" w:sz="24" w:space="0" w:color="auto"/>
            </w:tcBorders>
            <w:vAlign w:val="center"/>
          </w:tcPr>
          <w:p w:rsidR="00486616" w:rsidRPr="00572C87" w:rsidRDefault="00486616" w:rsidP="00122BDD">
            <w:pPr>
              <w:spacing w:line="240" w:lineRule="exact"/>
              <w:jc w:val="both"/>
              <w:rPr>
                <w:rFonts w:eastAsia="標楷體"/>
                <w:szCs w:val="24"/>
              </w:rPr>
            </w:pPr>
            <w:r w:rsidRPr="00572C87">
              <w:rPr>
                <w:rFonts w:eastAsia="標楷體"/>
                <w:szCs w:val="24"/>
              </w:rPr>
              <w:t>至少</w:t>
            </w:r>
            <w:r w:rsidRPr="00572C87">
              <w:rPr>
                <w:rFonts w:eastAsia="標楷體"/>
                <w:szCs w:val="24"/>
              </w:rPr>
              <w:t>2</w:t>
            </w:r>
            <w:r w:rsidRPr="00572C87">
              <w:rPr>
                <w:rFonts w:eastAsia="標楷體"/>
                <w:szCs w:val="24"/>
              </w:rPr>
              <w:t>案為計畫主持人或共同主持人，唯協同主持人不列入計算。</w:t>
            </w:r>
          </w:p>
        </w:tc>
      </w:tr>
    </w:tbl>
    <w:p w:rsidR="00486616" w:rsidRPr="00572C87" w:rsidRDefault="00486616" w:rsidP="00486616">
      <w:pPr>
        <w:spacing w:line="0" w:lineRule="atLeast"/>
        <w:ind w:left="566" w:hangingChars="236" w:hanging="566"/>
        <w:rPr>
          <w:rFonts w:ascii="標楷體" w:eastAsia="標楷體" w:hAnsi="標楷體" w:cs="新細明體"/>
          <w:kern w:val="0"/>
          <w:szCs w:val="24"/>
        </w:rPr>
      </w:pPr>
    </w:p>
    <w:p w:rsidR="00486616" w:rsidRPr="00572C87" w:rsidRDefault="00486616" w:rsidP="00486616">
      <w:pPr>
        <w:spacing w:line="0" w:lineRule="atLeast"/>
        <w:ind w:left="425" w:hangingChars="177" w:hanging="425"/>
        <w:jc w:val="both"/>
        <w:rPr>
          <w:rFonts w:ascii="標楷體" w:eastAsia="標楷體" w:hAnsi="標楷體"/>
          <w:bCs/>
          <w:szCs w:val="24"/>
        </w:rPr>
      </w:pPr>
      <w:r w:rsidRPr="00572C87">
        <w:rPr>
          <w:rFonts w:ascii="標楷體" w:eastAsia="標楷體" w:hAnsi="標楷體" w:hint="eastAsia"/>
          <w:szCs w:val="24"/>
        </w:rPr>
        <w:t>五、</w:t>
      </w:r>
      <w:r w:rsidRPr="00572C87">
        <w:rPr>
          <w:rFonts w:ascii="標楷體" w:eastAsia="標楷體" w:hAnsi="標楷體" w:cs="新細明體" w:hint="eastAsia"/>
          <w:kern w:val="0"/>
          <w:szCs w:val="24"/>
        </w:rPr>
        <w:t>教師擬以作品與成就證明申請升等，送審資料除須符合本校升等辦法與</w:t>
      </w:r>
      <w:r w:rsidRPr="00572C87">
        <w:rPr>
          <w:rFonts w:ascii="標楷體" w:eastAsia="標楷體" w:hAnsi="標楷體" w:cs="新細明體" w:hint="eastAsia"/>
          <w:bCs/>
          <w:kern w:val="0"/>
          <w:szCs w:val="24"/>
        </w:rPr>
        <w:t>教育部藝術類升等辦法</w:t>
      </w:r>
      <w:r w:rsidRPr="00572C87">
        <w:rPr>
          <w:rFonts w:ascii="標楷體" w:eastAsia="標楷體" w:hAnsi="標楷體" w:cs="新細明體" w:hint="eastAsia"/>
          <w:kern w:val="0"/>
          <w:szCs w:val="24"/>
        </w:rPr>
        <w:t>規定外，五年內並應符合下列各升等職等之規定：</w:t>
      </w:r>
    </w:p>
    <w:p w:rsidR="00486616" w:rsidRPr="00572C87" w:rsidRDefault="00486616" w:rsidP="00486616">
      <w:pPr>
        <w:spacing w:line="0" w:lineRule="atLeast"/>
        <w:ind w:leftChars="177" w:left="563" w:hanging="138"/>
        <w:jc w:val="both"/>
        <w:rPr>
          <w:rFonts w:ascii="標楷體" w:eastAsia="標楷體" w:hAnsi="標楷體"/>
          <w:szCs w:val="24"/>
        </w:rPr>
      </w:pPr>
      <w:r w:rsidRPr="00572C87">
        <w:rPr>
          <w:rFonts w:ascii="標楷體" w:eastAsia="標楷體" w:hAnsi="標楷體" w:hint="eastAsia"/>
          <w:szCs w:val="24"/>
        </w:rPr>
        <w:t>(一)、擬升教授者於任現職等期間須符合下列條件之一：</w:t>
      </w:r>
    </w:p>
    <w:p w:rsidR="00486616" w:rsidRPr="00572C87" w:rsidRDefault="00486616" w:rsidP="00486616">
      <w:pPr>
        <w:spacing w:line="0" w:lineRule="atLeast"/>
        <w:ind w:leftChars="235" w:left="564" w:firstLineChars="178" w:firstLine="427"/>
        <w:rPr>
          <w:rFonts w:ascii="標楷體" w:eastAsia="標楷體" w:hAnsi="標楷體"/>
          <w:szCs w:val="24"/>
        </w:rPr>
      </w:pPr>
      <w:r w:rsidRPr="00572C87">
        <w:rPr>
          <w:rFonts w:ascii="標楷體" w:eastAsia="標楷體" w:hAnsi="標楷體" w:hint="eastAsia"/>
          <w:szCs w:val="24"/>
        </w:rPr>
        <w:t>1、獲得國際競賽前三名得獎1次以上。</w:t>
      </w:r>
    </w:p>
    <w:p w:rsidR="00486616" w:rsidRPr="00572C87" w:rsidRDefault="00486616" w:rsidP="00486616">
      <w:pPr>
        <w:spacing w:line="0" w:lineRule="atLeast"/>
        <w:ind w:leftChars="413" w:left="1129" w:hanging="138"/>
        <w:rPr>
          <w:rFonts w:ascii="標楷體" w:eastAsia="標楷體" w:hAnsi="標楷體"/>
          <w:szCs w:val="24"/>
        </w:rPr>
      </w:pPr>
      <w:r w:rsidRPr="00572C87">
        <w:rPr>
          <w:rFonts w:ascii="標楷體" w:eastAsia="標楷體" w:hAnsi="標楷體" w:hint="eastAsia"/>
          <w:szCs w:val="24"/>
        </w:rPr>
        <w:t>2、獲國內競賽前三名1次以上。</w:t>
      </w:r>
    </w:p>
    <w:p w:rsidR="00486616" w:rsidRPr="00572C87" w:rsidRDefault="00486616" w:rsidP="00486616">
      <w:pPr>
        <w:spacing w:line="0" w:lineRule="atLeast"/>
        <w:ind w:leftChars="413" w:left="1129" w:hanging="138"/>
        <w:rPr>
          <w:rFonts w:ascii="標楷體" w:eastAsia="標楷體" w:hAnsi="標楷體"/>
          <w:szCs w:val="24"/>
        </w:rPr>
      </w:pPr>
      <w:r w:rsidRPr="00572C87">
        <w:rPr>
          <w:rFonts w:ascii="標楷體" w:eastAsia="標楷體" w:hAnsi="標楷體" w:hint="eastAsia"/>
          <w:szCs w:val="24"/>
        </w:rPr>
        <w:t>3、獲邀國際年度專業展覽參展者。</w:t>
      </w:r>
    </w:p>
    <w:p w:rsidR="00486616" w:rsidRPr="00572C87" w:rsidRDefault="00486616" w:rsidP="00486616">
      <w:pPr>
        <w:spacing w:line="0" w:lineRule="atLeast"/>
        <w:ind w:leftChars="413" w:left="1129" w:hanging="138"/>
        <w:rPr>
          <w:rFonts w:ascii="標楷體" w:eastAsia="標楷體" w:hAnsi="標楷體"/>
          <w:szCs w:val="24"/>
        </w:rPr>
      </w:pPr>
      <w:r w:rsidRPr="00572C87">
        <w:rPr>
          <w:rFonts w:ascii="標楷體" w:eastAsia="標楷體" w:hAnsi="標楷體" w:hint="eastAsia"/>
          <w:szCs w:val="24"/>
        </w:rPr>
        <w:t>4、校外公開個展三次以上。</w:t>
      </w:r>
    </w:p>
    <w:p w:rsidR="00486616" w:rsidRPr="00572C87" w:rsidRDefault="00486616" w:rsidP="00486616">
      <w:pPr>
        <w:spacing w:line="0" w:lineRule="atLeast"/>
        <w:ind w:leftChars="178" w:left="991" w:hangingChars="235" w:hanging="564"/>
        <w:jc w:val="both"/>
        <w:rPr>
          <w:rFonts w:ascii="標楷體" w:eastAsia="標楷體" w:hAnsi="標楷體"/>
          <w:szCs w:val="24"/>
        </w:rPr>
      </w:pPr>
      <w:r w:rsidRPr="00572C87">
        <w:rPr>
          <w:rFonts w:ascii="標楷體" w:eastAsia="標楷體" w:hAnsi="標楷體" w:hint="eastAsia"/>
          <w:szCs w:val="24"/>
        </w:rPr>
        <w:t>(二)、擬升副教授者於任現職等期間須符合下列條件之一：</w:t>
      </w:r>
    </w:p>
    <w:p w:rsidR="00486616" w:rsidRPr="00572C87" w:rsidRDefault="00486616" w:rsidP="00486616">
      <w:pPr>
        <w:spacing w:line="0" w:lineRule="atLeast"/>
        <w:ind w:leftChars="413" w:left="1129" w:hanging="138"/>
        <w:rPr>
          <w:rFonts w:ascii="標楷體" w:eastAsia="標楷體" w:hAnsi="標楷體"/>
          <w:szCs w:val="24"/>
        </w:rPr>
      </w:pPr>
      <w:r w:rsidRPr="00572C87">
        <w:rPr>
          <w:rFonts w:ascii="標楷體" w:eastAsia="標楷體" w:hAnsi="標楷體" w:hint="eastAsia"/>
          <w:szCs w:val="24"/>
        </w:rPr>
        <w:t>1、獲得國際競賽優選或佳作得獎1次以上。</w:t>
      </w:r>
    </w:p>
    <w:p w:rsidR="00486616" w:rsidRPr="00572C87" w:rsidRDefault="00486616" w:rsidP="00486616">
      <w:pPr>
        <w:spacing w:line="0" w:lineRule="atLeast"/>
        <w:ind w:leftChars="413" w:left="1129" w:hanging="138"/>
        <w:rPr>
          <w:rFonts w:ascii="標楷體" w:eastAsia="標楷體" w:hAnsi="標楷體"/>
          <w:szCs w:val="24"/>
        </w:rPr>
      </w:pPr>
      <w:r w:rsidRPr="00572C87">
        <w:rPr>
          <w:rFonts w:ascii="標楷體" w:eastAsia="標楷體" w:hAnsi="標楷體" w:hint="eastAsia"/>
          <w:szCs w:val="24"/>
        </w:rPr>
        <w:t>2、獲國內競賽前三名1次以上。</w:t>
      </w:r>
    </w:p>
    <w:p w:rsidR="00486616" w:rsidRPr="00572C87" w:rsidRDefault="00486616" w:rsidP="00486616">
      <w:pPr>
        <w:spacing w:line="0" w:lineRule="atLeast"/>
        <w:ind w:leftChars="413" w:left="1129" w:hanging="138"/>
        <w:rPr>
          <w:rFonts w:ascii="標楷體" w:eastAsia="標楷體" w:hAnsi="標楷體"/>
          <w:szCs w:val="24"/>
        </w:rPr>
      </w:pPr>
      <w:r w:rsidRPr="00572C87">
        <w:rPr>
          <w:rFonts w:ascii="標楷體" w:eastAsia="標楷體" w:hAnsi="標楷體" w:hint="eastAsia"/>
          <w:szCs w:val="24"/>
        </w:rPr>
        <w:t>3、校外公開個展二次以上。</w:t>
      </w:r>
    </w:p>
    <w:p w:rsidR="00486616" w:rsidRPr="00572C87" w:rsidRDefault="00486616" w:rsidP="00486616">
      <w:pPr>
        <w:spacing w:line="0" w:lineRule="atLeast"/>
        <w:ind w:leftChars="178" w:left="991" w:hangingChars="235" w:hanging="564"/>
        <w:jc w:val="both"/>
        <w:rPr>
          <w:rFonts w:ascii="標楷體" w:eastAsia="標楷體" w:hAnsi="標楷體"/>
          <w:szCs w:val="24"/>
        </w:rPr>
      </w:pPr>
      <w:r w:rsidRPr="00572C87">
        <w:rPr>
          <w:rFonts w:ascii="標楷體" w:eastAsia="標楷體" w:hAnsi="標楷體" w:hint="eastAsia"/>
          <w:szCs w:val="24"/>
        </w:rPr>
        <w:t>(三)、擬升助理教授者於任現職等期間須符合下列條件之一：</w:t>
      </w:r>
    </w:p>
    <w:p w:rsidR="00486616" w:rsidRPr="00572C87" w:rsidRDefault="00486616" w:rsidP="00486616">
      <w:pPr>
        <w:spacing w:line="0" w:lineRule="atLeast"/>
        <w:ind w:leftChars="413" w:left="1129" w:hanging="138"/>
        <w:jc w:val="both"/>
        <w:rPr>
          <w:rFonts w:ascii="標楷體" w:eastAsia="標楷體" w:hAnsi="標楷體"/>
          <w:szCs w:val="24"/>
        </w:rPr>
      </w:pPr>
      <w:r w:rsidRPr="00572C87">
        <w:rPr>
          <w:rFonts w:ascii="標楷體" w:eastAsia="標楷體" w:hAnsi="標楷體" w:hint="eastAsia"/>
          <w:szCs w:val="24"/>
        </w:rPr>
        <w:t>1、獲得國際競賽入圍得獎1次以上。</w:t>
      </w:r>
    </w:p>
    <w:p w:rsidR="00486616" w:rsidRPr="00572C87" w:rsidRDefault="00486616" w:rsidP="00486616">
      <w:pPr>
        <w:spacing w:line="0" w:lineRule="atLeast"/>
        <w:ind w:leftChars="413" w:left="1129" w:hanging="138"/>
        <w:jc w:val="both"/>
        <w:rPr>
          <w:rFonts w:ascii="標楷體" w:eastAsia="標楷體" w:hAnsi="標楷體"/>
          <w:szCs w:val="24"/>
        </w:rPr>
      </w:pPr>
      <w:r w:rsidRPr="00572C87">
        <w:rPr>
          <w:rFonts w:ascii="標楷體" w:eastAsia="標楷體" w:hAnsi="標楷體" w:hint="eastAsia"/>
          <w:szCs w:val="24"/>
        </w:rPr>
        <w:t>2、獲國內競賽得獎優選或佳作得獎1次以上。</w:t>
      </w:r>
    </w:p>
    <w:p w:rsidR="00486616" w:rsidRPr="00572C87" w:rsidRDefault="00486616" w:rsidP="00486616">
      <w:pPr>
        <w:spacing w:line="0" w:lineRule="atLeast"/>
        <w:ind w:leftChars="413" w:left="1129" w:hanging="138"/>
        <w:jc w:val="both"/>
        <w:rPr>
          <w:rFonts w:ascii="標楷體" w:eastAsia="標楷體" w:hAnsi="標楷體"/>
          <w:szCs w:val="24"/>
        </w:rPr>
      </w:pPr>
      <w:r w:rsidRPr="00572C87">
        <w:rPr>
          <w:rFonts w:ascii="標楷體" w:eastAsia="標楷體" w:hAnsi="標楷體" w:hint="eastAsia"/>
          <w:szCs w:val="24"/>
        </w:rPr>
        <w:t>3、校外公開個展一次以上。</w:t>
      </w:r>
    </w:p>
    <w:p w:rsidR="00486616" w:rsidRPr="00572C87" w:rsidRDefault="00486616" w:rsidP="00486616">
      <w:pPr>
        <w:spacing w:beforeLines="50" w:before="180" w:line="0" w:lineRule="atLeast"/>
        <w:ind w:left="425" w:hangingChars="177" w:hanging="425"/>
        <w:rPr>
          <w:rFonts w:ascii="標楷體" w:eastAsia="標楷體" w:hAnsi="標楷體" w:cs="新細明體"/>
          <w:kern w:val="0"/>
          <w:szCs w:val="24"/>
        </w:rPr>
      </w:pPr>
      <w:r w:rsidRPr="00572C87">
        <w:rPr>
          <w:rFonts w:ascii="標楷體" w:eastAsia="標楷體" w:hAnsi="標楷體" w:hint="eastAsia"/>
          <w:szCs w:val="24"/>
        </w:rPr>
        <w:t>六、</w:t>
      </w:r>
      <w:r w:rsidRPr="00572C87">
        <w:rPr>
          <w:rFonts w:ascii="標楷體" w:eastAsia="標楷體" w:hAnsi="標楷體" w:cs="新細明體" w:hint="eastAsia"/>
          <w:kern w:val="0"/>
          <w:szCs w:val="24"/>
        </w:rPr>
        <w:t>教師擬以技術報告申請升等，須送審資料除須符合本校升等辦法與</w:t>
      </w:r>
      <w:r w:rsidRPr="00572C87">
        <w:rPr>
          <w:rFonts w:ascii="標楷體" w:eastAsia="標楷體" w:hAnsi="標楷體" w:cs="新細明體" w:hint="eastAsia"/>
          <w:bCs/>
          <w:kern w:val="0"/>
          <w:szCs w:val="24"/>
        </w:rPr>
        <w:t>教育部藝術類升等辦法</w:t>
      </w:r>
      <w:r w:rsidRPr="00572C87">
        <w:rPr>
          <w:rFonts w:ascii="標楷體" w:eastAsia="標楷體" w:hAnsi="標楷體" w:cs="新細明體" w:hint="eastAsia"/>
          <w:kern w:val="0"/>
          <w:szCs w:val="24"/>
        </w:rPr>
        <w:t>規定外，五年內並應符合下列各升等職等之規定：</w:t>
      </w:r>
    </w:p>
    <w:p w:rsidR="00486616" w:rsidRPr="00572C87" w:rsidRDefault="00486616" w:rsidP="00486616">
      <w:pPr>
        <w:spacing w:line="0" w:lineRule="atLeast"/>
        <w:ind w:leftChars="176" w:left="561" w:hangingChars="58" w:hanging="139"/>
        <w:jc w:val="both"/>
        <w:rPr>
          <w:rFonts w:ascii="標楷體" w:eastAsia="標楷體" w:hAnsi="標楷體"/>
          <w:szCs w:val="24"/>
        </w:rPr>
      </w:pPr>
      <w:r w:rsidRPr="00572C87">
        <w:rPr>
          <w:rFonts w:ascii="標楷體" w:eastAsia="標楷體" w:hAnsi="標楷體" w:cs="新細明體" w:hint="eastAsia"/>
          <w:kern w:val="0"/>
          <w:szCs w:val="24"/>
        </w:rPr>
        <w:t>(一)、擬</w:t>
      </w:r>
      <w:r w:rsidRPr="00572C87">
        <w:rPr>
          <w:rFonts w:ascii="標楷體" w:eastAsia="標楷體" w:hAnsi="標楷體" w:hint="eastAsia"/>
          <w:szCs w:val="24"/>
        </w:rPr>
        <w:t>升教授者於任現職等期間須符合下列條件之一：</w:t>
      </w:r>
    </w:p>
    <w:p w:rsidR="00486616" w:rsidRPr="00572C87" w:rsidRDefault="00486616" w:rsidP="00486616">
      <w:pPr>
        <w:spacing w:line="0" w:lineRule="atLeast"/>
        <w:ind w:leftChars="413" w:left="991"/>
        <w:jc w:val="both"/>
        <w:rPr>
          <w:rFonts w:ascii="標楷體" w:eastAsia="標楷體" w:hAnsi="標楷體"/>
          <w:szCs w:val="24"/>
        </w:rPr>
      </w:pPr>
      <w:r w:rsidRPr="00572C87">
        <w:rPr>
          <w:rFonts w:ascii="標楷體" w:eastAsia="標楷體" w:hAnsi="標楷體" w:hint="eastAsia"/>
          <w:szCs w:val="24"/>
        </w:rPr>
        <w:t>1、</w:t>
      </w:r>
      <w:r w:rsidRPr="00572C87">
        <w:rPr>
          <w:rFonts w:ascii="標楷體" w:eastAsia="標楷體" w:hAnsi="標楷體" w:hint="eastAsia"/>
          <w:b/>
          <w:szCs w:val="24"/>
        </w:rPr>
        <w:t>國科會</w:t>
      </w:r>
      <w:r w:rsidRPr="00572C87">
        <w:rPr>
          <w:rFonts w:ascii="標楷體" w:eastAsia="標楷體" w:hAnsi="標楷體" w:hint="eastAsia"/>
          <w:szCs w:val="24"/>
        </w:rPr>
        <w:t>或政府機關專題計畫主持人完成結案成果報告三件以上。</w:t>
      </w:r>
    </w:p>
    <w:p w:rsidR="00486616" w:rsidRPr="00572C87" w:rsidRDefault="00486616" w:rsidP="00486616">
      <w:pPr>
        <w:spacing w:line="0" w:lineRule="atLeast"/>
        <w:ind w:leftChars="413" w:left="991"/>
        <w:jc w:val="both"/>
        <w:rPr>
          <w:rFonts w:ascii="標楷體" w:eastAsia="標楷體" w:hAnsi="標楷體"/>
          <w:szCs w:val="24"/>
        </w:rPr>
      </w:pPr>
      <w:r w:rsidRPr="00572C87">
        <w:rPr>
          <w:rFonts w:ascii="標楷體" w:eastAsia="標楷體" w:hAnsi="標楷體" w:hint="eastAsia"/>
          <w:szCs w:val="24"/>
        </w:rPr>
        <w:t>2、產學合作案管理費或產學技術移轉金在10萬以上。</w:t>
      </w:r>
    </w:p>
    <w:p w:rsidR="00486616" w:rsidRPr="00572C87" w:rsidRDefault="00486616" w:rsidP="00486616">
      <w:pPr>
        <w:spacing w:line="0" w:lineRule="atLeast"/>
        <w:ind w:leftChars="413" w:left="991"/>
        <w:jc w:val="both"/>
        <w:rPr>
          <w:rFonts w:ascii="標楷體" w:eastAsia="標楷體" w:hAnsi="標楷體"/>
          <w:szCs w:val="24"/>
        </w:rPr>
      </w:pPr>
      <w:r w:rsidRPr="00572C87">
        <w:rPr>
          <w:rFonts w:ascii="標楷體" w:eastAsia="標楷體" w:hAnsi="標楷體" w:hint="eastAsia"/>
          <w:szCs w:val="24"/>
        </w:rPr>
        <w:t>3、專利五件以上。</w:t>
      </w:r>
    </w:p>
    <w:p w:rsidR="00486616" w:rsidRPr="00572C87" w:rsidRDefault="00486616" w:rsidP="00486616">
      <w:pPr>
        <w:spacing w:line="0" w:lineRule="atLeast"/>
        <w:ind w:leftChars="176" w:left="561" w:hangingChars="58" w:hanging="139"/>
        <w:jc w:val="both"/>
        <w:rPr>
          <w:rFonts w:ascii="標楷體" w:eastAsia="標楷體" w:hAnsi="標楷體"/>
          <w:szCs w:val="24"/>
        </w:rPr>
      </w:pPr>
      <w:r w:rsidRPr="00572C87">
        <w:rPr>
          <w:rFonts w:ascii="標楷體" w:eastAsia="標楷體" w:hAnsi="標楷體" w:hint="eastAsia"/>
          <w:szCs w:val="24"/>
        </w:rPr>
        <w:t>(二)、擬升副教授者於任現職等期間須符合下列條件之一：</w:t>
      </w:r>
    </w:p>
    <w:p w:rsidR="00486616" w:rsidRPr="00572C87" w:rsidRDefault="00486616" w:rsidP="00486616">
      <w:pPr>
        <w:spacing w:line="0" w:lineRule="atLeast"/>
        <w:ind w:leftChars="353" w:left="847" w:firstLineChars="59" w:firstLine="142"/>
        <w:jc w:val="both"/>
        <w:rPr>
          <w:rFonts w:ascii="標楷體" w:eastAsia="標楷體" w:hAnsi="標楷體"/>
          <w:szCs w:val="24"/>
        </w:rPr>
      </w:pPr>
      <w:r w:rsidRPr="00572C87">
        <w:rPr>
          <w:rFonts w:ascii="標楷體" w:eastAsia="標楷體" w:hAnsi="標楷體" w:hint="eastAsia"/>
          <w:szCs w:val="24"/>
        </w:rPr>
        <w:t>1、</w:t>
      </w:r>
      <w:r w:rsidRPr="00572C87">
        <w:rPr>
          <w:rFonts w:ascii="標楷體" w:eastAsia="標楷體" w:hAnsi="標楷體" w:hint="eastAsia"/>
          <w:b/>
          <w:szCs w:val="24"/>
        </w:rPr>
        <w:t>國科會</w:t>
      </w:r>
      <w:r w:rsidRPr="00572C87">
        <w:rPr>
          <w:rFonts w:ascii="標楷體" w:eastAsia="標楷體" w:hAnsi="標楷體" w:hint="eastAsia"/>
          <w:szCs w:val="24"/>
        </w:rPr>
        <w:t>或政府機關專題計畫主持人完成結案成果報告二件以上。</w:t>
      </w:r>
    </w:p>
    <w:p w:rsidR="00486616" w:rsidRPr="00572C87" w:rsidRDefault="00486616" w:rsidP="00486616">
      <w:pPr>
        <w:spacing w:line="0" w:lineRule="atLeast"/>
        <w:ind w:leftChars="353" w:left="847" w:firstLineChars="59" w:firstLine="142"/>
        <w:jc w:val="both"/>
        <w:rPr>
          <w:rFonts w:ascii="標楷體" w:eastAsia="標楷體" w:hAnsi="標楷體"/>
          <w:szCs w:val="24"/>
        </w:rPr>
      </w:pPr>
      <w:r w:rsidRPr="00572C87">
        <w:rPr>
          <w:rFonts w:ascii="標楷體" w:eastAsia="標楷體" w:hAnsi="標楷體" w:hint="eastAsia"/>
          <w:szCs w:val="24"/>
        </w:rPr>
        <w:t>2、產學合作案管理費或產學技術移轉金在5萬以上。</w:t>
      </w:r>
    </w:p>
    <w:p w:rsidR="00486616" w:rsidRPr="00572C87" w:rsidRDefault="00486616" w:rsidP="00486616">
      <w:pPr>
        <w:spacing w:line="0" w:lineRule="atLeast"/>
        <w:ind w:leftChars="353" w:left="847" w:firstLineChars="59" w:firstLine="142"/>
        <w:jc w:val="both"/>
        <w:rPr>
          <w:rFonts w:ascii="標楷體" w:eastAsia="標楷體" w:hAnsi="標楷體"/>
          <w:szCs w:val="24"/>
        </w:rPr>
      </w:pPr>
      <w:r w:rsidRPr="00572C87">
        <w:rPr>
          <w:rFonts w:ascii="標楷體" w:eastAsia="標楷體" w:hAnsi="標楷體" w:hint="eastAsia"/>
          <w:szCs w:val="24"/>
        </w:rPr>
        <w:t>3、專利四件以上。</w:t>
      </w:r>
    </w:p>
    <w:p w:rsidR="00486616" w:rsidRPr="00572C87" w:rsidRDefault="00486616" w:rsidP="00486616">
      <w:pPr>
        <w:spacing w:line="0" w:lineRule="atLeast"/>
        <w:ind w:leftChars="176" w:left="561" w:hangingChars="58" w:hanging="139"/>
        <w:jc w:val="both"/>
        <w:rPr>
          <w:rFonts w:ascii="標楷體" w:eastAsia="標楷體" w:hAnsi="標楷體"/>
          <w:szCs w:val="24"/>
        </w:rPr>
      </w:pPr>
      <w:r w:rsidRPr="00572C87">
        <w:rPr>
          <w:rFonts w:ascii="標楷體" w:eastAsia="標楷體" w:hAnsi="標楷體" w:hint="eastAsia"/>
          <w:szCs w:val="24"/>
        </w:rPr>
        <w:t>(三)、擬升助理教授者於任現職等期間須符合下列條件之一：</w:t>
      </w:r>
    </w:p>
    <w:p w:rsidR="00486616" w:rsidRPr="00572C87" w:rsidRDefault="00486616" w:rsidP="00486616">
      <w:pPr>
        <w:spacing w:line="0" w:lineRule="atLeast"/>
        <w:ind w:leftChars="233" w:left="559" w:firstLineChars="180" w:firstLine="432"/>
        <w:jc w:val="both"/>
        <w:rPr>
          <w:rFonts w:ascii="標楷體" w:eastAsia="標楷體" w:hAnsi="標楷體"/>
          <w:szCs w:val="24"/>
        </w:rPr>
      </w:pPr>
      <w:r w:rsidRPr="00572C87">
        <w:rPr>
          <w:rFonts w:ascii="標楷體" w:eastAsia="標楷體" w:hAnsi="標楷體" w:hint="eastAsia"/>
          <w:szCs w:val="24"/>
        </w:rPr>
        <w:t>1、</w:t>
      </w:r>
      <w:r w:rsidRPr="00572C87">
        <w:rPr>
          <w:rFonts w:ascii="標楷體" w:eastAsia="標楷體" w:hAnsi="標楷體" w:hint="eastAsia"/>
          <w:b/>
          <w:szCs w:val="24"/>
        </w:rPr>
        <w:t>國科會</w:t>
      </w:r>
      <w:r w:rsidRPr="00572C87">
        <w:rPr>
          <w:rFonts w:ascii="標楷體" w:eastAsia="標楷體" w:hAnsi="標楷體" w:hint="eastAsia"/>
          <w:szCs w:val="24"/>
        </w:rPr>
        <w:t>或政府機關專題計畫主持人完成結案成果報告一件以上。</w:t>
      </w:r>
    </w:p>
    <w:p w:rsidR="00486616" w:rsidRPr="00572C87" w:rsidRDefault="00486616" w:rsidP="00486616">
      <w:pPr>
        <w:spacing w:line="0" w:lineRule="atLeast"/>
        <w:ind w:leftChars="233" w:left="559" w:firstLineChars="180" w:firstLine="432"/>
        <w:jc w:val="both"/>
        <w:rPr>
          <w:rFonts w:ascii="標楷體" w:eastAsia="標楷體" w:hAnsi="標楷體"/>
          <w:szCs w:val="24"/>
        </w:rPr>
      </w:pPr>
      <w:r w:rsidRPr="00572C87">
        <w:rPr>
          <w:rFonts w:ascii="標楷體" w:eastAsia="標楷體" w:hAnsi="標楷體" w:hint="eastAsia"/>
          <w:szCs w:val="24"/>
        </w:rPr>
        <w:t>2、產學合作案管理費或產學技術移轉金在3萬以上。</w:t>
      </w:r>
    </w:p>
    <w:p w:rsidR="00486616" w:rsidRPr="00572C87" w:rsidRDefault="00486616" w:rsidP="00486616">
      <w:pPr>
        <w:spacing w:line="0" w:lineRule="atLeast"/>
        <w:ind w:leftChars="233" w:left="559" w:firstLineChars="180" w:firstLine="432"/>
        <w:jc w:val="both"/>
        <w:rPr>
          <w:rFonts w:ascii="標楷體" w:eastAsia="標楷體" w:hAnsi="標楷體"/>
          <w:szCs w:val="24"/>
        </w:rPr>
      </w:pPr>
      <w:r w:rsidRPr="00572C87">
        <w:rPr>
          <w:rFonts w:ascii="標楷體" w:eastAsia="標楷體" w:hAnsi="標楷體" w:hint="eastAsia"/>
          <w:szCs w:val="24"/>
        </w:rPr>
        <w:t>3、專利三件以上。</w:t>
      </w:r>
    </w:p>
    <w:p w:rsidR="00486616" w:rsidRPr="00572C87" w:rsidRDefault="00486616" w:rsidP="00486616">
      <w:pPr>
        <w:spacing w:beforeLines="50" w:before="180" w:line="240" w:lineRule="atLeast"/>
        <w:ind w:left="480" w:hangingChars="200" w:hanging="480"/>
        <w:jc w:val="both"/>
        <w:rPr>
          <w:rFonts w:ascii="標楷體" w:eastAsia="標楷體" w:hAnsi="標楷體" w:cs="新細明體"/>
          <w:kern w:val="0"/>
          <w:szCs w:val="24"/>
        </w:rPr>
      </w:pPr>
      <w:r w:rsidRPr="00572C87">
        <w:rPr>
          <w:rFonts w:ascii="標楷體" w:eastAsia="標楷體" w:hAnsi="標楷體" w:cs="新細明體" w:hint="eastAsia"/>
          <w:kern w:val="0"/>
          <w:szCs w:val="24"/>
        </w:rPr>
        <w:t>七、各系所得依本校升等辦法規定，自訂國內外之重要正式期刊。各系所經審定並實施之重要期刊，應定期檢討、更新，若有更改或增列其他學術期刊時，若有更改或增列其他學術期刊時，須提報系及院評會審議。</w:t>
      </w:r>
    </w:p>
    <w:p w:rsidR="00486616" w:rsidRPr="00572C87" w:rsidRDefault="00486616" w:rsidP="00486616">
      <w:pPr>
        <w:widowControl/>
        <w:spacing w:beforeLines="50" w:before="180" w:line="0" w:lineRule="atLeast"/>
        <w:ind w:left="425" w:hangingChars="177" w:hanging="425"/>
        <w:jc w:val="both"/>
        <w:rPr>
          <w:rFonts w:ascii="標楷體" w:eastAsia="標楷體" w:hAnsi="標楷體" w:cs="新細明體"/>
          <w:kern w:val="0"/>
          <w:szCs w:val="24"/>
        </w:rPr>
      </w:pPr>
      <w:r w:rsidRPr="00572C87">
        <w:rPr>
          <w:rFonts w:ascii="標楷體" w:eastAsia="標楷體" w:hAnsi="標楷體" w:cs="新細明體" w:hint="eastAsia"/>
          <w:kern w:val="0"/>
          <w:szCs w:val="24"/>
        </w:rPr>
        <w:t>八、各系所得自訂升等審核要點提院教評會備查，各系升等案經系教評會審核通過後，提請院教評會進行審議通過，並由學校安排外審。</w:t>
      </w:r>
    </w:p>
    <w:p w:rsidR="00486616" w:rsidRPr="00572C87" w:rsidRDefault="00486616" w:rsidP="00486616">
      <w:pPr>
        <w:spacing w:beforeLines="50" w:before="180" w:line="0" w:lineRule="atLeast"/>
        <w:ind w:left="425" w:right="-204" w:hangingChars="177" w:hanging="425"/>
        <w:jc w:val="both"/>
        <w:rPr>
          <w:rFonts w:ascii="標楷體" w:eastAsia="標楷體" w:hAnsi="標楷體"/>
          <w:szCs w:val="24"/>
        </w:rPr>
      </w:pPr>
      <w:r w:rsidRPr="00572C87">
        <w:rPr>
          <w:rFonts w:ascii="標楷體" w:eastAsia="標楷體" w:hAnsi="標楷體" w:cs="新細明體" w:hint="eastAsia"/>
          <w:kern w:val="0"/>
          <w:szCs w:val="24"/>
        </w:rPr>
        <w:t>九、</w:t>
      </w:r>
      <w:r w:rsidRPr="00572C87">
        <w:rPr>
          <w:rFonts w:ascii="標楷體" w:eastAsia="標楷體" w:hAnsi="標楷體" w:hint="eastAsia"/>
          <w:szCs w:val="24"/>
        </w:rPr>
        <w:t>送審人</w:t>
      </w:r>
      <w:r w:rsidRPr="00572C87">
        <w:rPr>
          <w:rFonts w:ascii="標楷體" w:eastAsia="標楷體" w:hAnsi="標楷體"/>
          <w:szCs w:val="24"/>
        </w:rPr>
        <w:t>對</w:t>
      </w:r>
      <w:r w:rsidRPr="00572C87">
        <w:rPr>
          <w:rFonts w:ascii="標楷體" w:eastAsia="標楷體" w:hAnsi="標楷體" w:hint="eastAsia"/>
          <w:szCs w:val="24"/>
        </w:rPr>
        <w:t>院</w:t>
      </w:r>
      <w:r w:rsidRPr="00572C87">
        <w:rPr>
          <w:rFonts w:ascii="標楷體" w:eastAsia="標楷體" w:hAnsi="標楷體"/>
          <w:szCs w:val="24"/>
        </w:rPr>
        <w:t>審</w:t>
      </w:r>
      <w:r w:rsidRPr="00572C87">
        <w:rPr>
          <w:rFonts w:ascii="標楷體" w:eastAsia="標楷體" w:hAnsi="標楷體" w:hint="eastAsia"/>
          <w:szCs w:val="24"/>
        </w:rPr>
        <w:t>查</w:t>
      </w:r>
      <w:r w:rsidRPr="00572C87">
        <w:rPr>
          <w:rFonts w:ascii="標楷體" w:eastAsia="標楷體" w:hAnsi="標楷體"/>
          <w:szCs w:val="24"/>
        </w:rPr>
        <w:t>結果有疑義時，得向</w:t>
      </w:r>
      <w:r w:rsidRPr="00572C87">
        <w:rPr>
          <w:rFonts w:ascii="標楷體" w:eastAsia="標楷體" w:hAnsi="標楷體" w:hint="eastAsia"/>
          <w:szCs w:val="24"/>
        </w:rPr>
        <w:t>本院</w:t>
      </w:r>
      <w:r w:rsidRPr="00572C87">
        <w:rPr>
          <w:rFonts w:ascii="標楷體" w:eastAsia="標楷體" w:hAnsi="標楷體"/>
          <w:szCs w:val="24"/>
        </w:rPr>
        <w:t>提出書面申</w:t>
      </w:r>
      <w:r w:rsidRPr="00572C87">
        <w:rPr>
          <w:rFonts w:ascii="標楷體" w:eastAsia="標楷體" w:hAnsi="標楷體" w:hint="eastAsia"/>
          <w:szCs w:val="24"/>
        </w:rPr>
        <w:t>覆</w:t>
      </w:r>
      <w:r w:rsidRPr="00572C87">
        <w:rPr>
          <w:rFonts w:ascii="標楷體" w:eastAsia="標楷體" w:hAnsi="標楷體"/>
          <w:szCs w:val="24"/>
        </w:rPr>
        <w:t>，</w:t>
      </w:r>
      <w:r w:rsidRPr="00572C87">
        <w:rPr>
          <w:rFonts w:ascii="標楷體" w:eastAsia="標楷體" w:hAnsi="標楷體" w:hint="eastAsia"/>
          <w:szCs w:val="24"/>
        </w:rPr>
        <w:t>本院</w:t>
      </w:r>
      <w:r w:rsidRPr="00572C87">
        <w:rPr>
          <w:rFonts w:ascii="標楷體" w:eastAsia="標楷體" w:hAnsi="標楷體"/>
          <w:szCs w:val="24"/>
        </w:rPr>
        <w:t>應於收到</w:t>
      </w:r>
      <w:r w:rsidRPr="00572C87">
        <w:rPr>
          <w:rFonts w:ascii="標楷體" w:eastAsia="標楷體" w:hAnsi="標楷體" w:hint="eastAsia"/>
          <w:szCs w:val="24"/>
        </w:rPr>
        <w:t>申覆</w:t>
      </w:r>
      <w:r w:rsidRPr="00572C87">
        <w:rPr>
          <w:rFonts w:ascii="標楷體" w:eastAsia="標楷體" w:hAnsi="標楷體"/>
          <w:szCs w:val="24"/>
        </w:rPr>
        <w:t>書之日起十五日內</w:t>
      </w:r>
      <w:r w:rsidRPr="00572C87">
        <w:rPr>
          <w:rFonts w:ascii="標楷體" w:eastAsia="標楷體" w:hAnsi="標楷體" w:hint="eastAsia"/>
          <w:szCs w:val="24"/>
        </w:rPr>
        <w:t>，</w:t>
      </w:r>
      <w:r w:rsidRPr="00572C87">
        <w:rPr>
          <w:rFonts w:ascii="標楷體" w:eastAsia="標楷體" w:hAnsi="標楷體"/>
          <w:szCs w:val="24"/>
        </w:rPr>
        <w:t>以書面敘明理由向本</w:t>
      </w:r>
      <w:r w:rsidRPr="00572C87">
        <w:rPr>
          <w:rFonts w:ascii="標楷體" w:eastAsia="標楷體" w:hAnsi="標楷體" w:hint="eastAsia"/>
          <w:szCs w:val="24"/>
        </w:rPr>
        <w:t>院教評</w:t>
      </w:r>
      <w:r w:rsidRPr="00572C87">
        <w:rPr>
          <w:rFonts w:ascii="標楷體" w:eastAsia="標楷體" w:hAnsi="標楷體"/>
          <w:szCs w:val="24"/>
        </w:rPr>
        <w:t>會提出申</w:t>
      </w:r>
      <w:r w:rsidRPr="00572C87">
        <w:rPr>
          <w:rFonts w:ascii="標楷體" w:eastAsia="標楷體" w:hAnsi="標楷體" w:hint="eastAsia"/>
          <w:szCs w:val="24"/>
        </w:rPr>
        <w:t>覆，並召開申覆會議</w:t>
      </w:r>
      <w:r w:rsidRPr="00572C87">
        <w:rPr>
          <w:rFonts w:ascii="標楷體" w:eastAsia="標楷體" w:hAnsi="標楷體"/>
          <w:szCs w:val="24"/>
        </w:rPr>
        <w:t>。同一申</w:t>
      </w:r>
      <w:r w:rsidRPr="00572C87">
        <w:rPr>
          <w:rFonts w:ascii="標楷體" w:eastAsia="標楷體" w:hAnsi="標楷體" w:hint="eastAsia"/>
          <w:szCs w:val="24"/>
        </w:rPr>
        <w:t>覆</w:t>
      </w:r>
      <w:r w:rsidRPr="00572C87">
        <w:rPr>
          <w:rFonts w:ascii="標楷體" w:eastAsia="標楷體" w:hAnsi="標楷體"/>
          <w:szCs w:val="24"/>
        </w:rPr>
        <w:t>案被否決後不得再提申</w:t>
      </w:r>
      <w:r w:rsidRPr="00572C87">
        <w:rPr>
          <w:rFonts w:ascii="標楷體" w:eastAsia="標楷體" w:hAnsi="標楷體" w:hint="eastAsia"/>
          <w:szCs w:val="24"/>
        </w:rPr>
        <w:t>覆</w:t>
      </w:r>
      <w:r w:rsidRPr="00572C87">
        <w:rPr>
          <w:rFonts w:ascii="標楷體" w:eastAsia="標楷體" w:hAnsi="標楷體"/>
          <w:szCs w:val="24"/>
        </w:rPr>
        <w:t>。</w:t>
      </w:r>
    </w:p>
    <w:p w:rsidR="00486616" w:rsidRPr="00572C87" w:rsidRDefault="00486616" w:rsidP="00486616">
      <w:pPr>
        <w:widowControl/>
        <w:spacing w:beforeLines="50" w:before="180" w:line="0" w:lineRule="atLeast"/>
        <w:ind w:left="566" w:hangingChars="236" w:hanging="566"/>
        <w:jc w:val="both"/>
        <w:rPr>
          <w:rFonts w:ascii="標楷體" w:eastAsia="標楷體" w:hAnsi="標楷體" w:cs="新細明體"/>
          <w:kern w:val="0"/>
          <w:szCs w:val="24"/>
        </w:rPr>
      </w:pPr>
      <w:r w:rsidRPr="00572C87">
        <w:rPr>
          <w:rFonts w:ascii="標楷體" w:eastAsia="標楷體" w:hAnsi="標楷體" w:cs="新細明體" w:hint="eastAsia"/>
          <w:kern w:val="0"/>
          <w:szCs w:val="24"/>
        </w:rPr>
        <w:t>十、 本院教評會對於升等教師之案件，並三分之二以上委員出席始得審查。</w:t>
      </w:r>
    </w:p>
    <w:p w:rsidR="00486616" w:rsidRPr="00572C87" w:rsidRDefault="00486616" w:rsidP="00486616">
      <w:pPr>
        <w:spacing w:before="120" w:afterLines="50" w:after="180"/>
        <w:ind w:left="708" w:hangingChars="295" w:hanging="708"/>
        <w:jc w:val="both"/>
        <w:rPr>
          <w:rFonts w:ascii="標楷體" w:eastAsia="標楷體" w:hAnsi="標楷體" w:cs="細明體"/>
          <w:kern w:val="0"/>
        </w:rPr>
      </w:pPr>
      <w:r w:rsidRPr="00572C87">
        <w:rPr>
          <w:rFonts w:ascii="標楷體" w:eastAsia="標楷體" w:hAnsi="標楷體" w:cs="新細明體" w:hint="eastAsia"/>
          <w:kern w:val="0"/>
          <w:szCs w:val="24"/>
        </w:rPr>
        <w:t>十一、</w:t>
      </w:r>
      <w:r w:rsidRPr="00572C87">
        <w:rPr>
          <w:rFonts w:ascii="標楷體" w:eastAsia="標楷體" w:hAnsi="標楷體" w:cs="細明體" w:hint="eastAsia"/>
          <w:kern w:val="0"/>
        </w:rPr>
        <w:t>本要點經院教評會及院務會議通過，提請校教評會審議，報請校長核定後實施。本要點如有未盡事宜，須依校教師升等辦法相關規定辦理，修正時亦同。</w:t>
      </w:r>
      <w:bookmarkStart w:id="0" w:name="_GoBack"/>
      <w:bookmarkEnd w:id="0"/>
    </w:p>
    <w:p w:rsidR="0043274D" w:rsidRPr="00572C87" w:rsidRDefault="00EE5F58"/>
    <w:sectPr w:rsidR="0043274D" w:rsidRPr="00572C8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F58" w:rsidRDefault="00EE5F58" w:rsidP="0055571F">
      <w:r>
        <w:separator/>
      </w:r>
    </w:p>
  </w:endnote>
  <w:endnote w:type="continuationSeparator" w:id="0">
    <w:p w:rsidR="00EE5F58" w:rsidRDefault="00EE5F58" w:rsidP="00555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F58" w:rsidRDefault="00EE5F58" w:rsidP="0055571F">
      <w:r>
        <w:separator/>
      </w:r>
    </w:p>
  </w:footnote>
  <w:footnote w:type="continuationSeparator" w:id="0">
    <w:p w:rsidR="00EE5F58" w:rsidRDefault="00EE5F58" w:rsidP="00555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616"/>
    <w:rsid w:val="000B1A9A"/>
    <w:rsid w:val="00335419"/>
    <w:rsid w:val="003B5344"/>
    <w:rsid w:val="00486616"/>
    <w:rsid w:val="0055571F"/>
    <w:rsid w:val="00572C87"/>
    <w:rsid w:val="00AA5D88"/>
    <w:rsid w:val="00EE5F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D84E9"/>
  <w15:chartTrackingRefBased/>
  <w15:docId w15:val="{46521B61-FEB7-4F7E-BEBE-A27E8A28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61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71F"/>
    <w:pPr>
      <w:tabs>
        <w:tab w:val="center" w:pos="4153"/>
        <w:tab w:val="right" w:pos="8306"/>
      </w:tabs>
      <w:snapToGrid w:val="0"/>
    </w:pPr>
    <w:rPr>
      <w:sz w:val="20"/>
      <w:szCs w:val="20"/>
    </w:rPr>
  </w:style>
  <w:style w:type="character" w:customStyle="1" w:styleId="a4">
    <w:name w:val="頁首 字元"/>
    <w:basedOn w:val="a0"/>
    <w:link w:val="a3"/>
    <w:uiPriority w:val="99"/>
    <w:rsid w:val="0055571F"/>
    <w:rPr>
      <w:rFonts w:ascii="Calibri" w:eastAsia="新細明體" w:hAnsi="Calibri" w:cs="Times New Roman"/>
      <w:sz w:val="20"/>
      <w:szCs w:val="20"/>
    </w:rPr>
  </w:style>
  <w:style w:type="paragraph" w:styleId="a5">
    <w:name w:val="footer"/>
    <w:basedOn w:val="a"/>
    <w:link w:val="a6"/>
    <w:uiPriority w:val="99"/>
    <w:unhideWhenUsed/>
    <w:rsid w:val="0055571F"/>
    <w:pPr>
      <w:tabs>
        <w:tab w:val="center" w:pos="4153"/>
        <w:tab w:val="right" w:pos="8306"/>
      </w:tabs>
      <w:snapToGrid w:val="0"/>
    </w:pPr>
    <w:rPr>
      <w:sz w:val="20"/>
      <w:szCs w:val="20"/>
    </w:rPr>
  </w:style>
  <w:style w:type="character" w:customStyle="1" w:styleId="a6">
    <w:name w:val="頁尾 字元"/>
    <w:basedOn w:val="a0"/>
    <w:link w:val="a5"/>
    <w:uiPriority w:val="99"/>
    <w:rsid w:val="0055571F"/>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526</Words>
  <Characters>3001</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mcu</dc:creator>
  <cp:keywords/>
  <dc:description/>
  <cp:lastModifiedBy>mcu</cp:lastModifiedBy>
  <cp:revision>2</cp:revision>
  <dcterms:created xsi:type="dcterms:W3CDTF">2024-10-22T08:01:00Z</dcterms:created>
  <dcterms:modified xsi:type="dcterms:W3CDTF">2024-10-22T08:01:00Z</dcterms:modified>
</cp:coreProperties>
</file>